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F8E" w:rsidRDefault="00100F8E" w:rsidP="00407A18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Youth and Teen </w:t>
      </w:r>
    </w:p>
    <w:p w:rsidR="00596EB3" w:rsidRDefault="006D5DB8" w:rsidP="00407A18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Summer Reading Report – 2017</w:t>
      </w:r>
    </w:p>
    <w:p w:rsidR="00850222" w:rsidRPr="00DE30EF" w:rsidRDefault="00850222" w:rsidP="00850222">
      <w:pPr>
        <w:rPr>
          <w:b/>
          <w:u w:val="single"/>
        </w:rPr>
      </w:pPr>
      <w:r w:rsidRPr="00DE30EF">
        <w:rPr>
          <w:b/>
          <w:u w:val="single"/>
        </w:rPr>
        <w:t>Five-Year General Overview: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3"/>
        <w:gridCol w:w="1084"/>
        <w:gridCol w:w="1265"/>
        <w:gridCol w:w="1307"/>
        <w:gridCol w:w="1393"/>
        <w:gridCol w:w="1298"/>
        <w:gridCol w:w="1297"/>
        <w:gridCol w:w="1023"/>
      </w:tblGrid>
      <w:tr w:rsidR="00E62B4E" w:rsidTr="00E62B4E">
        <w:tc>
          <w:tcPr>
            <w:tcW w:w="873" w:type="dxa"/>
          </w:tcPr>
          <w:p w:rsidR="00E62B4E" w:rsidRDefault="00E62B4E" w:rsidP="00100F8E">
            <w:pPr>
              <w:rPr>
                <w:u w:val="single"/>
              </w:rPr>
            </w:pPr>
            <w:r>
              <w:rPr>
                <w:u w:val="single"/>
              </w:rPr>
              <w:t>Year</w:t>
            </w:r>
          </w:p>
        </w:tc>
        <w:tc>
          <w:tcPr>
            <w:tcW w:w="1209" w:type="dxa"/>
          </w:tcPr>
          <w:p w:rsidR="00E62B4E" w:rsidRDefault="00E62B4E" w:rsidP="00100F8E">
            <w:pPr>
              <w:rPr>
                <w:u w:val="single"/>
              </w:rPr>
            </w:pPr>
            <w:r>
              <w:rPr>
                <w:u w:val="single"/>
              </w:rPr>
              <w:t>Programs</w:t>
            </w:r>
          </w:p>
        </w:tc>
        <w:tc>
          <w:tcPr>
            <w:tcW w:w="1361" w:type="dxa"/>
          </w:tcPr>
          <w:p w:rsidR="00E62B4E" w:rsidRDefault="00E62B4E" w:rsidP="00100F8E">
            <w:pPr>
              <w:rPr>
                <w:u w:val="single"/>
              </w:rPr>
            </w:pPr>
            <w:r>
              <w:rPr>
                <w:u w:val="single"/>
              </w:rPr>
              <w:t>Attendance</w:t>
            </w:r>
          </w:p>
        </w:tc>
        <w:tc>
          <w:tcPr>
            <w:tcW w:w="1396" w:type="dxa"/>
          </w:tcPr>
          <w:p w:rsidR="00E62B4E" w:rsidRDefault="00E62B4E" w:rsidP="00100F8E">
            <w:pPr>
              <w:rPr>
                <w:u w:val="single"/>
              </w:rPr>
            </w:pPr>
            <w:r>
              <w:rPr>
                <w:u w:val="single"/>
              </w:rPr>
              <w:t>Youth Registration</w:t>
            </w:r>
          </w:p>
        </w:tc>
        <w:tc>
          <w:tcPr>
            <w:tcW w:w="752" w:type="dxa"/>
          </w:tcPr>
          <w:p w:rsidR="00E62B4E" w:rsidRPr="00E62B4E" w:rsidRDefault="00E62B4E" w:rsidP="00100F8E">
            <w:pPr>
              <w:rPr>
                <w:u w:val="single"/>
              </w:rPr>
            </w:pPr>
            <w:r w:rsidRPr="00E62B4E">
              <w:rPr>
                <w:u w:val="single"/>
              </w:rPr>
              <w:t>Tween Registration (Subcategory of Youth)</w:t>
            </w:r>
          </w:p>
        </w:tc>
        <w:tc>
          <w:tcPr>
            <w:tcW w:w="1305" w:type="dxa"/>
          </w:tcPr>
          <w:p w:rsidR="00E62B4E" w:rsidRDefault="00E62B4E" w:rsidP="00100F8E">
            <w:pPr>
              <w:rPr>
                <w:u w:val="single"/>
              </w:rPr>
            </w:pPr>
            <w:r>
              <w:rPr>
                <w:u w:val="single"/>
              </w:rPr>
              <w:t>Teen Registration</w:t>
            </w:r>
          </w:p>
        </w:tc>
        <w:tc>
          <w:tcPr>
            <w:tcW w:w="1297" w:type="dxa"/>
          </w:tcPr>
          <w:p w:rsidR="00E62B4E" w:rsidRDefault="00E62B4E" w:rsidP="00100F8E">
            <w:pPr>
              <w:rPr>
                <w:u w:val="single"/>
              </w:rPr>
            </w:pPr>
            <w:r>
              <w:rPr>
                <w:u w:val="single"/>
              </w:rPr>
              <w:t>Total Registration</w:t>
            </w:r>
          </w:p>
        </w:tc>
        <w:tc>
          <w:tcPr>
            <w:tcW w:w="1157" w:type="dxa"/>
          </w:tcPr>
          <w:p w:rsidR="00E62B4E" w:rsidRDefault="00E62B4E" w:rsidP="00100F8E">
            <w:pPr>
              <w:rPr>
                <w:u w:val="single"/>
              </w:rPr>
            </w:pPr>
            <w:r>
              <w:rPr>
                <w:u w:val="single"/>
              </w:rPr>
              <w:t>Total Finishers</w:t>
            </w:r>
          </w:p>
        </w:tc>
      </w:tr>
      <w:tr w:rsidR="00E62B4E" w:rsidTr="00E62B4E">
        <w:tc>
          <w:tcPr>
            <w:tcW w:w="873" w:type="dxa"/>
          </w:tcPr>
          <w:p w:rsidR="00E62B4E" w:rsidRDefault="00E62B4E" w:rsidP="00100F8E">
            <w:r>
              <w:t>2017</w:t>
            </w:r>
          </w:p>
        </w:tc>
        <w:tc>
          <w:tcPr>
            <w:tcW w:w="1209" w:type="dxa"/>
          </w:tcPr>
          <w:p w:rsidR="00E62B4E" w:rsidRDefault="00DD7B6B" w:rsidP="00100F8E">
            <w:r>
              <w:t>975</w:t>
            </w:r>
          </w:p>
        </w:tc>
        <w:tc>
          <w:tcPr>
            <w:tcW w:w="1361" w:type="dxa"/>
          </w:tcPr>
          <w:p w:rsidR="00E62B4E" w:rsidRDefault="008872EA" w:rsidP="00100F8E">
            <w:r>
              <w:t>17,970</w:t>
            </w:r>
          </w:p>
        </w:tc>
        <w:tc>
          <w:tcPr>
            <w:tcW w:w="1396" w:type="dxa"/>
          </w:tcPr>
          <w:p w:rsidR="00E62B4E" w:rsidRDefault="00E042DF" w:rsidP="00100F8E">
            <w:r>
              <w:t>6,215</w:t>
            </w:r>
          </w:p>
        </w:tc>
        <w:tc>
          <w:tcPr>
            <w:tcW w:w="752" w:type="dxa"/>
          </w:tcPr>
          <w:p w:rsidR="00E62B4E" w:rsidRDefault="00E042DF" w:rsidP="00100F8E">
            <w:r>
              <w:t>2,842</w:t>
            </w:r>
          </w:p>
        </w:tc>
        <w:tc>
          <w:tcPr>
            <w:tcW w:w="1305" w:type="dxa"/>
          </w:tcPr>
          <w:p w:rsidR="00E62B4E" w:rsidRDefault="003966C8" w:rsidP="00100F8E">
            <w:r>
              <w:t>885</w:t>
            </w:r>
          </w:p>
        </w:tc>
        <w:tc>
          <w:tcPr>
            <w:tcW w:w="1297" w:type="dxa"/>
          </w:tcPr>
          <w:p w:rsidR="00E62B4E" w:rsidRDefault="00E042DF" w:rsidP="006B35DE">
            <w:r>
              <w:t>7,100</w:t>
            </w:r>
            <w:r w:rsidR="007E0C62">
              <w:t xml:space="preserve"> </w:t>
            </w:r>
            <w:bookmarkStart w:id="0" w:name="_GoBack"/>
            <w:bookmarkEnd w:id="0"/>
          </w:p>
        </w:tc>
        <w:tc>
          <w:tcPr>
            <w:tcW w:w="1157" w:type="dxa"/>
          </w:tcPr>
          <w:p w:rsidR="00E62B4E" w:rsidRDefault="00E042DF" w:rsidP="00100F8E">
            <w:r>
              <w:t>967</w:t>
            </w:r>
          </w:p>
        </w:tc>
      </w:tr>
      <w:tr w:rsidR="00E62B4E" w:rsidTr="00E62B4E">
        <w:tc>
          <w:tcPr>
            <w:tcW w:w="873" w:type="dxa"/>
          </w:tcPr>
          <w:p w:rsidR="00E62B4E" w:rsidRPr="00100F8E" w:rsidRDefault="00E62B4E" w:rsidP="00100F8E">
            <w:r>
              <w:t>2016</w:t>
            </w:r>
          </w:p>
        </w:tc>
        <w:tc>
          <w:tcPr>
            <w:tcW w:w="1209" w:type="dxa"/>
          </w:tcPr>
          <w:p w:rsidR="00E62B4E" w:rsidRPr="00100F8E" w:rsidRDefault="00E62B4E" w:rsidP="00100F8E">
            <w:r>
              <w:t>709</w:t>
            </w:r>
          </w:p>
        </w:tc>
        <w:tc>
          <w:tcPr>
            <w:tcW w:w="1361" w:type="dxa"/>
          </w:tcPr>
          <w:p w:rsidR="00E62B4E" w:rsidRPr="00100F8E" w:rsidRDefault="00E62B4E" w:rsidP="00100F8E">
            <w:r>
              <w:t>12,869</w:t>
            </w:r>
          </w:p>
        </w:tc>
        <w:tc>
          <w:tcPr>
            <w:tcW w:w="1396" w:type="dxa"/>
          </w:tcPr>
          <w:p w:rsidR="00E62B4E" w:rsidRPr="00100F8E" w:rsidRDefault="00E62B4E" w:rsidP="00100F8E">
            <w:r>
              <w:t>4,824</w:t>
            </w:r>
          </w:p>
        </w:tc>
        <w:tc>
          <w:tcPr>
            <w:tcW w:w="752" w:type="dxa"/>
          </w:tcPr>
          <w:p w:rsidR="00E62B4E" w:rsidRDefault="003C32DA" w:rsidP="00100F8E">
            <w:r>
              <w:t>NA</w:t>
            </w:r>
          </w:p>
        </w:tc>
        <w:tc>
          <w:tcPr>
            <w:tcW w:w="1305" w:type="dxa"/>
          </w:tcPr>
          <w:p w:rsidR="00E62B4E" w:rsidRDefault="00E62B4E" w:rsidP="00100F8E">
            <w:r>
              <w:t>649</w:t>
            </w:r>
          </w:p>
        </w:tc>
        <w:tc>
          <w:tcPr>
            <w:tcW w:w="1297" w:type="dxa"/>
          </w:tcPr>
          <w:p w:rsidR="00E62B4E" w:rsidRDefault="00E62B4E" w:rsidP="00100F8E">
            <w:r>
              <w:t>5,473</w:t>
            </w:r>
          </w:p>
        </w:tc>
        <w:tc>
          <w:tcPr>
            <w:tcW w:w="1157" w:type="dxa"/>
          </w:tcPr>
          <w:p w:rsidR="00E62B4E" w:rsidRPr="00100F8E" w:rsidRDefault="00E62B4E" w:rsidP="00100F8E">
            <w:r>
              <w:t>967</w:t>
            </w:r>
          </w:p>
        </w:tc>
      </w:tr>
      <w:tr w:rsidR="00E62B4E" w:rsidTr="00E62B4E">
        <w:tc>
          <w:tcPr>
            <w:tcW w:w="873" w:type="dxa"/>
          </w:tcPr>
          <w:p w:rsidR="00E62B4E" w:rsidRPr="00100F8E" w:rsidRDefault="00E62B4E" w:rsidP="00100F8E">
            <w:r>
              <w:t>2015</w:t>
            </w:r>
          </w:p>
        </w:tc>
        <w:tc>
          <w:tcPr>
            <w:tcW w:w="1209" w:type="dxa"/>
          </w:tcPr>
          <w:p w:rsidR="00E62B4E" w:rsidRPr="00100F8E" w:rsidRDefault="00E62B4E" w:rsidP="00100F8E">
            <w:r>
              <w:t>686</w:t>
            </w:r>
          </w:p>
        </w:tc>
        <w:tc>
          <w:tcPr>
            <w:tcW w:w="1361" w:type="dxa"/>
          </w:tcPr>
          <w:p w:rsidR="00E62B4E" w:rsidRPr="00100F8E" w:rsidRDefault="00E62B4E" w:rsidP="00100F8E">
            <w:r>
              <w:t>16,553</w:t>
            </w:r>
          </w:p>
        </w:tc>
        <w:tc>
          <w:tcPr>
            <w:tcW w:w="1396" w:type="dxa"/>
          </w:tcPr>
          <w:p w:rsidR="00E62B4E" w:rsidRPr="00100F8E" w:rsidRDefault="00E62B4E" w:rsidP="0005299B">
            <w:r>
              <w:t>6,281</w:t>
            </w:r>
          </w:p>
        </w:tc>
        <w:tc>
          <w:tcPr>
            <w:tcW w:w="752" w:type="dxa"/>
          </w:tcPr>
          <w:p w:rsidR="00E62B4E" w:rsidRDefault="003C32DA" w:rsidP="00100F8E">
            <w:r>
              <w:t>NA</w:t>
            </w:r>
          </w:p>
        </w:tc>
        <w:tc>
          <w:tcPr>
            <w:tcW w:w="1305" w:type="dxa"/>
          </w:tcPr>
          <w:p w:rsidR="00E62B4E" w:rsidRDefault="00E62B4E" w:rsidP="00100F8E">
            <w:r>
              <w:t>940</w:t>
            </w:r>
          </w:p>
        </w:tc>
        <w:tc>
          <w:tcPr>
            <w:tcW w:w="1297" w:type="dxa"/>
          </w:tcPr>
          <w:p w:rsidR="00E62B4E" w:rsidRDefault="00E62B4E" w:rsidP="00100F8E">
            <w:r>
              <w:t>7,221</w:t>
            </w:r>
          </w:p>
        </w:tc>
        <w:tc>
          <w:tcPr>
            <w:tcW w:w="1157" w:type="dxa"/>
          </w:tcPr>
          <w:p w:rsidR="00E62B4E" w:rsidRPr="00100F8E" w:rsidRDefault="00E62B4E" w:rsidP="00100F8E">
            <w:r>
              <w:t>2,070</w:t>
            </w:r>
          </w:p>
        </w:tc>
      </w:tr>
      <w:tr w:rsidR="00E62B4E" w:rsidTr="00E62B4E">
        <w:tc>
          <w:tcPr>
            <w:tcW w:w="873" w:type="dxa"/>
          </w:tcPr>
          <w:p w:rsidR="00E62B4E" w:rsidRPr="00100F8E" w:rsidRDefault="00E62B4E" w:rsidP="00100F8E">
            <w:r>
              <w:t>2014</w:t>
            </w:r>
          </w:p>
        </w:tc>
        <w:tc>
          <w:tcPr>
            <w:tcW w:w="1209" w:type="dxa"/>
          </w:tcPr>
          <w:p w:rsidR="00E62B4E" w:rsidRPr="00100F8E" w:rsidRDefault="00E62B4E" w:rsidP="00100F8E">
            <w:r>
              <w:t>431</w:t>
            </w:r>
          </w:p>
        </w:tc>
        <w:tc>
          <w:tcPr>
            <w:tcW w:w="1361" w:type="dxa"/>
          </w:tcPr>
          <w:p w:rsidR="00E62B4E" w:rsidRPr="00100F8E" w:rsidRDefault="00E62B4E" w:rsidP="00100F8E">
            <w:r>
              <w:t>16,951</w:t>
            </w:r>
          </w:p>
        </w:tc>
        <w:tc>
          <w:tcPr>
            <w:tcW w:w="1396" w:type="dxa"/>
          </w:tcPr>
          <w:p w:rsidR="00E62B4E" w:rsidRPr="00100F8E" w:rsidRDefault="00E62B4E" w:rsidP="00100F8E">
            <w:r>
              <w:t>5,867</w:t>
            </w:r>
          </w:p>
        </w:tc>
        <w:tc>
          <w:tcPr>
            <w:tcW w:w="752" w:type="dxa"/>
          </w:tcPr>
          <w:p w:rsidR="00E62B4E" w:rsidRDefault="003C32DA" w:rsidP="00100F8E">
            <w:r>
              <w:t>NA</w:t>
            </w:r>
          </w:p>
        </w:tc>
        <w:tc>
          <w:tcPr>
            <w:tcW w:w="1305" w:type="dxa"/>
          </w:tcPr>
          <w:p w:rsidR="00E62B4E" w:rsidRDefault="00E62B4E" w:rsidP="00100F8E">
            <w:r>
              <w:t>1,207</w:t>
            </w:r>
          </w:p>
        </w:tc>
        <w:tc>
          <w:tcPr>
            <w:tcW w:w="1297" w:type="dxa"/>
          </w:tcPr>
          <w:p w:rsidR="00E62B4E" w:rsidRDefault="00E62B4E" w:rsidP="00100F8E">
            <w:r>
              <w:t>7,074</w:t>
            </w:r>
          </w:p>
        </w:tc>
        <w:tc>
          <w:tcPr>
            <w:tcW w:w="1157" w:type="dxa"/>
          </w:tcPr>
          <w:p w:rsidR="00E62B4E" w:rsidRPr="00100F8E" w:rsidRDefault="00E62B4E" w:rsidP="00100F8E">
            <w:r>
              <w:t>1,888</w:t>
            </w:r>
          </w:p>
        </w:tc>
      </w:tr>
      <w:tr w:rsidR="00E62B4E" w:rsidTr="00E62B4E">
        <w:tc>
          <w:tcPr>
            <w:tcW w:w="873" w:type="dxa"/>
          </w:tcPr>
          <w:p w:rsidR="00E62B4E" w:rsidRPr="00100F8E" w:rsidRDefault="00E62B4E" w:rsidP="00100F8E">
            <w:r>
              <w:t>2013</w:t>
            </w:r>
          </w:p>
        </w:tc>
        <w:tc>
          <w:tcPr>
            <w:tcW w:w="1209" w:type="dxa"/>
          </w:tcPr>
          <w:p w:rsidR="00E62B4E" w:rsidRPr="00100F8E" w:rsidRDefault="00E62B4E" w:rsidP="00100F8E">
            <w:r>
              <w:t>409</w:t>
            </w:r>
          </w:p>
        </w:tc>
        <w:tc>
          <w:tcPr>
            <w:tcW w:w="1361" w:type="dxa"/>
          </w:tcPr>
          <w:p w:rsidR="00E62B4E" w:rsidRPr="00100F8E" w:rsidRDefault="00E62B4E" w:rsidP="00100F8E">
            <w:r>
              <w:t>13,185</w:t>
            </w:r>
          </w:p>
        </w:tc>
        <w:tc>
          <w:tcPr>
            <w:tcW w:w="1396" w:type="dxa"/>
          </w:tcPr>
          <w:p w:rsidR="00E62B4E" w:rsidRPr="00100F8E" w:rsidRDefault="00E62B4E" w:rsidP="00100F8E">
            <w:r>
              <w:t>4,542</w:t>
            </w:r>
          </w:p>
        </w:tc>
        <w:tc>
          <w:tcPr>
            <w:tcW w:w="752" w:type="dxa"/>
          </w:tcPr>
          <w:p w:rsidR="00E62B4E" w:rsidRDefault="003C32DA" w:rsidP="00100F8E">
            <w:r>
              <w:t>NA</w:t>
            </w:r>
          </w:p>
        </w:tc>
        <w:tc>
          <w:tcPr>
            <w:tcW w:w="1305" w:type="dxa"/>
          </w:tcPr>
          <w:p w:rsidR="00E62B4E" w:rsidRDefault="00E62B4E" w:rsidP="00100F8E">
            <w:r>
              <w:t>1,039</w:t>
            </w:r>
          </w:p>
        </w:tc>
        <w:tc>
          <w:tcPr>
            <w:tcW w:w="1297" w:type="dxa"/>
          </w:tcPr>
          <w:p w:rsidR="00E62B4E" w:rsidRDefault="00E62B4E" w:rsidP="00100F8E">
            <w:r>
              <w:t>5,581</w:t>
            </w:r>
          </w:p>
        </w:tc>
        <w:tc>
          <w:tcPr>
            <w:tcW w:w="1157" w:type="dxa"/>
          </w:tcPr>
          <w:p w:rsidR="00E62B4E" w:rsidRPr="00100F8E" w:rsidRDefault="00E62B4E" w:rsidP="00100F8E">
            <w:r>
              <w:t>1,586</w:t>
            </w:r>
          </w:p>
        </w:tc>
      </w:tr>
    </w:tbl>
    <w:p w:rsidR="006D5DB8" w:rsidRDefault="002D702A" w:rsidP="00100F8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331470</wp:posOffset>
            </wp:positionV>
            <wp:extent cx="2562225" cy="4536784"/>
            <wp:effectExtent l="0" t="0" r="0" b="0"/>
            <wp:wrapTight wrapText="bothSides">
              <wp:wrapPolygon edited="0">
                <wp:start x="0" y="0"/>
                <wp:lineTo x="0" y="21497"/>
                <wp:lineTo x="21359" y="21497"/>
                <wp:lineTo x="21359" y="0"/>
                <wp:lineTo x="0" y="0"/>
              </wp:wrapPolygon>
            </wp:wrapTight>
            <wp:docPr id="1" name="Picture 1" descr="20170629_15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0629_152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53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0EF" w:rsidRPr="00DE30EF" w:rsidRDefault="00DE30EF" w:rsidP="00DE30EF">
      <w:pPr>
        <w:rPr>
          <w:u w:val="single"/>
        </w:rPr>
      </w:pPr>
      <w:r>
        <w:rPr>
          <w:u w:val="single"/>
        </w:rPr>
        <w:t>Why is there a new “Tween” subcategory?</w:t>
      </w:r>
    </w:p>
    <w:p w:rsidR="00E62B4E" w:rsidRDefault="00E62B4E" w:rsidP="00100F8E">
      <w:r>
        <w:t>We’ve been working as a District to recognize and serve tweens as a unique group with unique needs. Beginning to track tween summer reading figures separately from those of younger children will help us better understand and serve this group.</w:t>
      </w:r>
      <w:r w:rsidR="009378A9">
        <w:t xml:space="preserve"> Tween </w:t>
      </w:r>
      <w:r w:rsidR="00DE30EF">
        <w:t xml:space="preserve">registration </w:t>
      </w:r>
      <w:r w:rsidR="009378A9">
        <w:t xml:space="preserve">numbers were not recorded separately from the general youth numbers in past years, which is why previous entries in this category are </w:t>
      </w:r>
      <w:r w:rsidR="00DE30EF">
        <w:t>marked “NA”</w:t>
      </w:r>
      <w:r w:rsidR="009378A9">
        <w:t>.</w:t>
      </w:r>
    </w:p>
    <w:p w:rsidR="00DE30EF" w:rsidRPr="00DE30EF" w:rsidRDefault="00DE30EF" w:rsidP="00100F8E">
      <w:pPr>
        <w:rPr>
          <w:u w:val="single"/>
        </w:rPr>
      </w:pPr>
      <w:r>
        <w:rPr>
          <w:u w:val="single"/>
        </w:rPr>
        <w:t>Why is the “Total Finishers” number this year so low?</w:t>
      </w:r>
    </w:p>
    <w:p w:rsidR="000A536C" w:rsidRDefault="000A536C" w:rsidP="00100F8E">
      <w:r>
        <w:t xml:space="preserve">In order to promote reading </w:t>
      </w:r>
      <w:r w:rsidR="00DE30EF" w:rsidRPr="00DE30EF">
        <w:rPr>
          <w:b/>
        </w:rPr>
        <w:t>all</w:t>
      </w:r>
      <w:r w:rsidR="00DE30EF">
        <w:t xml:space="preserve"> summer </w:t>
      </w:r>
      <w:r>
        <w:t xml:space="preserve">we divided the board by month. To finish, patrons would have to return for the final prize during August. We realized that a lower number of finishers would probably result from this decision, </w:t>
      </w:r>
      <w:r w:rsidR="00DE30EF">
        <w:t xml:space="preserve">but we wanted to encourage a consistent habit </w:t>
      </w:r>
      <w:r w:rsidR="00BB7911">
        <w:t xml:space="preserve">of reading </w:t>
      </w:r>
      <w:r w:rsidR="00DE30EF">
        <w:t xml:space="preserve">– and not have young patrons </w:t>
      </w:r>
      <w:r w:rsidR="00BB7911">
        <w:t>race</w:t>
      </w:r>
      <w:r w:rsidR="00DE30EF">
        <w:t xml:space="preserve"> to finish the board as soon as possible.</w:t>
      </w:r>
    </w:p>
    <w:p w:rsidR="00033497" w:rsidRDefault="00033497" w:rsidP="002D702A">
      <w:r>
        <w:t>Our finisher rate does not reflect our rate of participation, which was great</w:t>
      </w:r>
      <w:r w:rsidR="00263DC1">
        <w:t>!</w:t>
      </w:r>
      <w:r w:rsidR="000A536C">
        <w:t xml:space="preserve"> </w:t>
      </w:r>
    </w:p>
    <w:p w:rsidR="00BB7911" w:rsidRDefault="00E042DF" w:rsidP="002D702A">
      <w:r>
        <w:rPr>
          <w:b/>
        </w:rPr>
        <w:t>2,193</w:t>
      </w:r>
      <w:r w:rsidR="003966C8" w:rsidRPr="003966C8">
        <w:rPr>
          <w:b/>
        </w:rPr>
        <w:t xml:space="preserve"> participants got at least one prize – 31% of registrants</w:t>
      </w:r>
      <w:r w:rsidR="003966C8" w:rsidRPr="00F119D8">
        <w:rPr>
          <w:b/>
        </w:rPr>
        <w:t>.</w:t>
      </w:r>
      <w:r>
        <w:rPr>
          <w:b/>
        </w:rPr>
        <w:t xml:space="preserve"> 1,715</w:t>
      </w:r>
      <w:r w:rsidR="00F119D8" w:rsidRPr="00F119D8">
        <w:rPr>
          <w:b/>
        </w:rPr>
        <w:t xml:space="preserve"> participants got at least two prizes – 24% of registrants.</w:t>
      </w:r>
      <w:r w:rsidR="00F119D8">
        <w:t xml:space="preserve"> </w:t>
      </w:r>
      <w:r w:rsidR="002D702A">
        <w:t xml:space="preserve"> </w:t>
      </w:r>
    </w:p>
    <w:p w:rsidR="002D702A" w:rsidRDefault="002D702A" w:rsidP="002D702A">
      <w:pPr>
        <w:rPr>
          <w:b/>
        </w:rPr>
      </w:pPr>
      <w:r>
        <w:t xml:space="preserve">In total, participants aged 0-18 read </w:t>
      </w:r>
      <w:r w:rsidR="00E042DF">
        <w:rPr>
          <w:b/>
        </w:rPr>
        <w:t>24,402</w:t>
      </w:r>
      <w:r>
        <w:rPr>
          <w:b/>
        </w:rPr>
        <w:t xml:space="preserve"> books!</w:t>
      </w:r>
    </w:p>
    <w:p w:rsidR="002D702A" w:rsidRPr="002D702A" w:rsidRDefault="002D702A" w:rsidP="00100F8E">
      <w:pPr>
        <w:rPr>
          <w:u w:val="single"/>
        </w:rPr>
      </w:pPr>
      <w:r>
        <w:rPr>
          <w:u w:val="single"/>
        </w:rPr>
        <w:lastRenderedPageBreak/>
        <w:t>Why is the “Programs” number this year so high?</w:t>
      </w:r>
    </w:p>
    <w:p w:rsidR="0005632B" w:rsidRDefault="002D702A" w:rsidP="00100F8E">
      <w:r>
        <w:t>Several departments and branches offered new and additional programs this summer, including:</w:t>
      </w:r>
    </w:p>
    <w:p w:rsidR="0005632B" w:rsidRDefault="0005632B" w:rsidP="0005632B">
      <w:pPr>
        <w:pStyle w:val="ListParagraph"/>
        <w:numPr>
          <w:ilvl w:val="0"/>
          <w:numId w:val="12"/>
        </w:numPr>
      </w:pPr>
      <w:r>
        <w:t>The Lunch at the Library program</w:t>
      </w:r>
      <w:r w:rsidR="002D702A">
        <w:t xml:space="preserve"> at Rawlings and Lamb</w:t>
      </w:r>
      <w:r>
        <w:t>.</w:t>
      </w:r>
    </w:p>
    <w:p w:rsidR="0005632B" w:rsidRDefault="0005632B" w:rsidP="0005632B">
      <w:pPr>
        <w:pStyle w:val="ListParagraph"/>
        <w:numPr>
          <w:ilvl w:val="0"/>
          <w:numId w:val="12"/>
        </w:numPr>
      </w:pPr>
      <w:r>
        <w:t xml:space="preserve">Regular Rawlings teen and tween programs </w:t>
      </w:r>
      <w:r w:rsidR="00033497">
        <w:t>continued</w:t>
      </w:r>
      <w:r>
        <w:t xml:space="preserve"> over the summer</w:t>
      </w:r>
      <w:r w:rsidR="002D702A">
        <w:t>, rather than going on hiatus</w:t>
      </w:r>
      <w:r>
        <w:t>.</w:t>
      </w:r>
    </w:p>
    <w:p w:rsidR="0005632B" w:rsidRDefault="0005632B" w:rsidP="0005632B">
      <w:pPr>
        <w:pStyle w:val="ListParagraph"/>
        <w:numPr>
          <w:ilvl w:val="0"/>
          <w:numId w:val="12"/>
        </w:numPr>
      </w:pPr>
      <w:r>
        <w:t>Discover Tech activities</w:t>
      </w:r>
      <w:r w:rsidR="00BB7911">
        <w:t xml:space="preserve"> and additional movies</w:t>
      </w:r>
      <w:r w:rsidR="002D702A">
        <w:t xml:space="preserve"> in the InfoZone</w:t>
      </w:r>
      <w:r>
        <w:t>.</w:t>
      </w:r>
    </w:p>
    <w:p w:rsidR="0005632B" w:rsidRDefault="002D702A" w:rsidP="0005632B">
      <w:pPr>
        <w:pStyle w:val="ListParagraph"/>
        <w:numPr>
          <w:ilvl w:val="0"/>
          <w:numId w:val="12"/>
        </w:numPr>
      </w:pPr>
      <w:r>
        <w:t>Regular d</w:t>
      </w:r>
      <w:r w:rsidR="0005632B">
        <w:t>rop-in activities at Giodone, Greenhorn and Rawlings.</w:t>
      </w:r>
    </w:p>
    <w:p w:rsidR="00850222" w:rsidRPr="002D702A" w:rsidRDefault="00850222" w:rsidP="00100F8E">
      <w:pPr>
        <w:rPr>
          <w:b/>
          <w:u w:val="single"/>
        </w:rPr>
      </w:pPr>
      <w:r w:rsidRPr="002D702A">
        <w:rPr>
          <w:b/>
          <w:u w:val="single"/>
        </w:rPr>
        <w:t>Registration by Library and Age Group: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94"/>
        <w:gridCol w:w="1381"/>
        <w:gridCol w:w="1440"/>
        <w:gridCol w:w="1890"/>
        <w:gridCol w:w="1260"/>
      </w:tblGrid>
      <w:tr w:rsidR="006D5DB8" w:rsidRPr="00234EC6" w:rsidTr="00F119D8">
        <w:tc>
          <w:tcPr>
            <w:tcW w:w="2394" w:type="dxa"/>
          </w:tcPr>
          <w:p w:rsidR="006D5DB8" w:rsidRPr="00234EC6" w:rsidRDefault="006D5DB8">
            <w:pPr>
              <w:rPr>
                <w:b/>
              </w:rPr>
            </w:pPr>
            <w:r w:rsidRPr="00234EC6">
              <w:rPr>
                <w:b/>
              </w:rPr>
              <w:t>Library</w:t>
            </w:r>
          </w:p>
        </w:tc>
        <w:tc>
          <w:tcPr>
            <w:tcW w:w="1381" w:type="dxa"/>
          </w:tcPr>
          <w:p w:rsidR="006D5DB8" w:rsidRPr="00234EC6" w:rsidRDefault="006D5DB8">
            <w:pPr>
              <w:rPr>
                <w:b/>
              </w:rPr>
            </w:pPr>
            <w:r w:rsidRPr="00234EC6">
              <w:rPr>
                <w:b/>
              </w:rPr>
              <w:t>Pre-Readers</w:t>
            </w:r>
            <w:r w:rsidR="00F119D8">
              <w:rPr>
                <w:b/>
              </w:rPr>
              <w:t xml:space="preserve"> (0-3</w:t>
            </w:r>
            <w:r>
              <w:rPr>
                <w:b/>
              </w:rPr>
              <w:t>)</w:t>
            </w:r>
          </w:p>
        </w:tc>
        <w:tc>
          <w:tcPr>
            <w:tcW w:w="1440" w:type="dxa"/>
          </w:tcPr>
          <w:p w:rsidR="006D5DB8" w:rsidRDefault="006D5DB8">
            <w:pPr>
              <w:rPr>
                <w:b/>
              </w:rPr>
            </w:pPr>
            <w:r w:rsidRPr="00234EC6">
              <w:rPr>
                <w:b/>
              </w:rPr>
              <w:t>Readers</w:t>
            </w:r>
            <w:r>
              <w:rPr>
                <w:b/>
              </w:rPr>
              <w:t xml:space="preserve"> </w:t>
            </w:r>
          </w:p>
          <w:p w:rsidR="006D5DB8" w:rsidRPr="00234EC6" w:rsidRDefault="006D5DB8" w:rsidP="00F119D8">
            <w:pPr>
              <w:rPr>
                <w:b/>
              </w:rPr>
            </w:pPr>
            <w:r>
              <w:rPr>
                <w:b/>
              </w:rPr>
              <w:t>(</w:t>
            </w:r>
            <w:r w:rsidR="00F119D8">
              <w:rPr>
                <w:b/>
              </w:rPr>
              <w:t>4</w:t>
            </w:r>
            <w:r>
              <w:rPr>
                <w:b/>
              </w:rPr>
              <w:t>-12)</w:t>
            </w:r>
          </w:p>
        </w:tc>
        <w:tc>
          <w:tcPr>
            <w:tcW w:w="1890" w:type="dxa"/>
          </w:tcPr>
          <w:p w:rsidR="006D5DB8" w:rsidRPr="00234EC6" w:rsidRDefault="006D5DB8" w:rsidP="006D5DB8">
            <w:pPr>
              <w:rPr>
                <w:b/>
              </w:rPr>
            </w:pPr>
            <w:r>
              <w:rPr>
                <w:b/>
              </w:rPr>
              <w:t>Tween (Subcategory of Reader</w:t>
            </w:r>
            <w:r w:rsidR="00F119D8">
              <w:rPr>
                <w:b/>
              </w:rPr>
              <w:t xml:space="preserve"> – 8-12</w:t>
            </w:r>
            <w:r>
              <w:rPr>
                <w:b/>
              </w:rPr>
              <w:t>)</w:t>
            </w:r>
          </w:p>
        </w:tc>
        <w:tc>
          <w:tcPr>
            <w:tcW w:w="1260" w:type="dxa"/>
          </w:tcPr>
          <w:p w:rsidR="006D5DB8" w:rsidRDefault="006D5DB8">
            <w:pPr>
              <w:rPr>
                <w:b/>
              </w:rPr>
            </w:pPr>
            <w:r w:rsidRPr="00234EC6">
              <w:rPr>
                <w:b/>
              </w:rPr>
              <w:t>Teens</w:t>
            </w:r>
            <w:r>
              <w:rPr>
                <w:b/>
              </w:rPr>
              <w:t xml:space="preserve"> </w:t>
            </w:r>
          </w:p>
          <w:p w:rsidR="006D5DB8" w:rsidRPr="00234EC6" w:rsidRDefault="006D5DB8">
            <w:pPr>
              <w:rPr>
                <w:b/>
              </w:rPr>
            </w:pPr>
            <w:r>
              <w:rPr>
                <w:b/>
              </w:rPr>
              <w:t>(13-18)</w:t>
            </w:r>
          </w:p>
        </w:tc>
      </w:tr>
      <w:tr w:rsidR="006D5DB8" w:rsidRPr="00234EC6" w:rsidTr="00F119D8">
        <w:tc>
          <w:tcPr>
            <w:tcW w:w="2394" w:type="dxa"/>
          </w:tcPr>
          <w:p w:rsidR="006D5DB8" w:rsidRPr="00234EC6" w:rsidRDefault="006D5DB8">
            <w:pPr>
              <w:rPr>
                <w:i/>
              </w:rPr>
            </w:pPr>
            <w:r w:rsidRPr="00234EC6">
              <w:rPr>
                <w:i/>
              </w:rPr>
              <w:t>Rawlings</w:t>
            </w:r>
          </w:p>
        </w:tc>
        <w:tc>
          <w:tcPr>
            <w:tcW w:w="1381" w:type="dxa"/>
          </w:tcPr>
          <w:p w:rsidR="006D5DB8" w:rsidRPr="00234EC6" w:rsidRDefault="00F119D8">
            <w:r>
              <w:t>331</w:t>
            </w:r>
          </w:p>
        </w:tc>
        <w:tc>
          <w:tcPr>
            <w:tcW w:w="1440" w:type="dxa"/>
          </w:tcPr>
          <w:p w:rsidR="006D5DB8" w:rsidRPr="00234EC6" w:rsidRDefault="00F119D8" w:rsidP="00850222">
            <w:r>
              <w:t>1513</w:t>
            </w:r>
          </w:p>
        </w:tc>
        <w:tc>
          <w:tcPr>
            <w:tcW w:w="1890" w:type="dxa"/>
          </w:tcPr>
          <w:p w:rsidR="006D5DB8" w:rsidRDefault="00F119D8" w:rsidP="00850222">
            <w:r>
              <w:t>829</w:t>
            </w:r>
          </w:p>
        </w:tc>
        <w:tc>
          <w:tcPr>
            <w:tcW w:w="1260" w:type="dxa"/>
          </w:tcPr>
          <w:p w:rsidR="006D5DB8" w:rsidRPr="00234EC6" w:rsidRDefault="00F119D8" w:rsidP="00850222">
            <w:r>
              <w:t>219</w:t>
            </w:r>
          </w:p>
        </w:tc>
      </w:tr>
      <w:tr w:rsidR="006D5DB8" w:rsidRPr="00234EC6" w:rsidTr="00F119D8">
        <w:tc>
          <w:tcPr>
            <w:tcW w:w="2394" w:type="dxa"/>
          </w:tcPr>
          <w:p w:rsidR="006D5DB8" w:rsidRPr="00234EC6" w:rsidRDefault="006D5DB8">
            <w:pPr>
              <w:rPr>
                <w:i/>
              </w:rPr>
            </w:pPr>
            <w:r w:rsidRPr="00234EC6">
              <w:rPr>
                <w:i/>
              </w:rPr>
              <w:t>Barkman</w:t>
            </w:r>
          </w:p>
        </w:tc>
        <w:tc>
          <w:tcPr>
            <w:tcW w:w="1381" w:type="dxa"/>
          </w:tcPr>
          <w:p w:rsidR="006D5DB8" w:rsidRPr="00234EC6" w:rsidRDefault="00F119D8" w:rsidP="008D0649">
            <w:pPr>
              <w:tabs>
                <w:tab w:val="left" w:pos="885"/>
              </w:tabs>
            </w:pPr>
            <w:r>
              <w:t>124</w:t>
            </w:r>
          </w:p>
        </w:tc>
        <w:tc>
          <w:tcPr>
            <w:tcW w:w="1440" w:type="dxa"/>
          </w:tcPr>
          <w:p w:rsidR="006D5DB8" w:rsidRPr="00234EC6" w:rsidRDefault="00F119D8" w:rsidP="00850222">
            <w:r>
              <w:t>580</w:t>
            </w:r>
          </w:p>
        </w:tc>
        <w:tc>
          <w:tcPr>
            <w:tcW w:w="1890" w:type="dxa"/>
          </w:tcPr>
          <w:p w:rsidR="006D5DB8" w:rsidRDefault="00F119D8" w:rsidP="00850222">
            <w:r>
              <w:t>317</w:t>
            </w:r>
          </w:p>
        </w:tc>
        <w:tc>
          <w:tcPr>
            <w:tcW w:w="1260" w:type="dxa"/>
          </w:tcPr>
          <w:p w:rsidR="006D5DB8" w:rsidRPr="00234EC6" w:rsidRDefault="00F119D8" w:rsidP="00850222">
            <w:r>
              <w:t>81</w:t>
            </w:r>
          </w:p>
        </w:tc>
      </w:tr>
      <w:tr w:rsidR="006D5DB8" w:rsidRPr="00234EC6" w:rsidTr="00F119D8">
        <w:tc>
          <w:tcPr>
            <w:tcW w:w="2394" w:type="dxa"/>
          </w:tcPr>
          <w:p w:rsidR="006D5DB8" w:rsidRPr="00234EC6" w:rsidRDefault="006D5DB8">
            <w:pPr>
              <w:rPr>
                <w:i/>
              </w:rPr>
            </w:pPr>
            <w:r w:rsidRPr="00234EC6">
              <w:rPr>
                <w:i/>
              </w:rPr>
              <w:t>Lamb</w:t>
            </w:r>
          </w:p>
        </w:tc>
        <w:tc>
          <w:tcPr>
            <w:tcW w:w="1381" w:type="dxa"/>
          </w:tcPr>
          <w:p w:rsidR="006D5DB8" w:rsidRPr="00234EC6" w:rsidRDefault="00F119D8" w:rsidP="00850222">
            <w:r>
              <w:t>72</w:t>
            </w:r>
          </w:p>
        </w:tc>
        <w:tc>
          <w:tcPr>
            <w:tcW w:w="1440" w:type="dxa"/>
          </w:tcPr>
          <w:p w:rsidR="006D5DB8" w:rsidRPr="00234EC6" w:rsidRDefault="00F119D8" w:rsidP="00850222">
            <w:r>
              <w:t>486</w:t>
            </w:r>
          </w:p>
        </w:tc>
        <w:tc>
          <w:tcPr>
            <w:tcW w:w="1890" w:type="dxa"/>
          </w:tcPr>
          <w:p w:rsidR="006D5DB8" w:rsidRDefault="00F119D8" w:rsidP="00850222">
            <w:r>
              <w:t>285</w:t>
            </w:r>
          </w:p>
        </w:tc>
        <w:tc>
          <w:tcPr>
            <w:tcW w:w="1260" w:type="dxa"/>
          </w:tcPr>
          <w:p w:rsidR="006D5DB8" w:rsidRPr="00234EC6" w:rsidRDefault="00F119D8" w:rsidP="00850222">
            <w:r>
              <w:t>99</w:t>
            </w:r>
          </w:p>
        </w:tc>
      </w:tr>
      <w:tr w:rsidR="006D5DB8" w:rsidRPr="00234EC6" w:rsidTr="00F119D8">
        <w:tc>
          <w:tcPr>
            <w:tcW w:w="2394" w:type="dxa"/>
          </w:tcPr>
          <w:p w:rsidR="006D5DB8" w:rsidRPr="00234EC6" w:rsidRDefault="006D5DB8">
            <w:pPr>
              <w:rPr>
                <w:i/>
              </w:rPr>
            </w:pPr>
            <w:r w:rsidRPr="00234EC6">
              <w:rPr>
                <w:i/>
              </w:rPr>
              <w:t>Pueblo West</w:t>
            </w:r>
          </w:p>
        </w:tc>
        <w:tc>
          <w:tcPr>
            <w:tcW w:w="1381" w:type="dxa"/>
          </w:tcPr>
          <w:p w:rsidR="006D5DB8" w:rsidRPr="00234EC6" w:rsidRDefault="00F119D8" w:rsidP="00850222">
            <w:r>
              <w:t>132</w:t>
            </w:r>
          </w:p>
        </w:tc>
        <w:tc>
          <w:tcPr>
            <w:tcW w:w="1440" w:type="dxa"/>
          </w:tcPr>
          <w:p w:rsidR="006D5DB8" w:rsidRPr="00234EC6" w:rsidRDefault="007E0C62" w:rsidP="00850222">
            <w:r>
              <w:t>1146</w:t>
            </w:r>
          </w:p>
        </w:tc>
        <w:tc>
          <w:tcPr>
            <w:tcW w:w="1890" w:type="dxa"/>
          </w:tcPr>
          <w:p w:rsidR="006D5DB8" w:rsidRDefault="007E0C62" w:rsidP="00850222">
            <w:r>
              <w:t>559</w:t>
            </w:r>
          </w:p>
        </w:tc>
        <w:tc>
          <w:tcPr>
            <w:tcW w:w="1260" w:type="dxa"/>
          </w:tcPr>
          <w:p w:rsidR="006D5DB8" w:rsidRPr="00234EC6" w:rsidRDefault="00F119D8" w:rsidP="00850222">
            <w:r>
              <w:t>138</w:t>
            </w:r>
          </w:p>
        </w:tc>
      </w:tr>
      <w:tr w:rsidR="006D5DB8" w:rsidRPr="00234EC6" w:rsidTr="00F119D8">
        <w:tc>
          <w:tcPr>
            <w:tcW w:w="2394" w:type="dxa"/>
          </w:tcPr>
          <w:p w:rsidR="006D5DB8" w:rsidRPr="00234EC6" w:rsidRDefault="006D5DB8">
            <w:pPr>
              <w:rPr>
                <w:i/>
              </w:rPr>
            </w:pPr>
            <w:r>
              <w:rPr>
                <w:i/>
              </w:rPr>
              <w:t>Lucero</w:t>
            </w:r>
          </w:p>
        </w:tc>
        <w:tc>
          <w:tcPr>
            <w:tcW w:w="1381" w:type="dxa"/>
          </w:tcPr>
          <w:p w:rsidR="006D5DB8" w:rsidRPr="00234EC6" w:rsidRDefault="00F119D8" w:rsidP="00850222">
            <w:r>
              <w:t>57</w:t>
            </w:r>
          </w:p>
        </w:tc>
        <w:tc>
          <w:tcPr>
            <w:tcW w:w="1440" w:type="dxa"/>
          </w:tcPr>
          <w:p w:rsidR="006D5DB8" w:rsidRPr="00234EC6" w:rsidRDefault="00F119D8" w:rsidP="00850222">
            <w:r>
              <w:t>393</w:t>
            </w:r>
          </w:p>
        </w:tc>
        <w:tc>
          <w:tcPr>
            <w:tcW w:w="1890" w:type="dxa"/>
          </w:tcPr>
          <w:p w:rsidR="006D5DB8" w:rsidRDefault="00F119D8" w:rsidP="00850222">
            <w:r>
              <w:t>256</w:t>
            </w:r>
          </w:p>
        </w:tc>
        <w:tc>
          <w:tcPr>
            <w:tcW w:w="1260" w:type="dxa"/>
          </w:tcPr>
          <w:p w:rsidR="006D5DB8" w:rsidRPr="00234EC6" w:rsidRDefault="00F119D8" w:rsidP="00850222">
            <w:r>
              <w:t>102</w:t>
            </w:r>
          </w:p>
        </w:tc>
      </w:tr>
      <w:tr w:rsidR="006D5DB8" w:rsidRPr="00234EC6" w:rsidTr="00F119D8">
        <w:trPr>
          <w:trHeight w:val="215"/>
        </w:trPr>
        <w:tc>
          <w:tcPr>
            <w:tcW w:w="2394" w:type="dxa"/>
          </w:tcPr>
          <w:p w:rsidR="006D5DB8" w:rsidRPr="00234EC6" w:rsidRDefault="006D5DB8">
            <w:pPr>
              <w:rPr>
                <w:i/>
              </w:rPr>
            </w:pPr>
            <w:r>
              <w:rPr>
                <w:i/>
              </w:rPr>
              <w:t>Giodone &amp; Avondale</w:t>
            </w:r>
          </w:p>
        </w:tc>
        <w:tc>
          <w:tcPr>
            <w:tcW w:w="1381" w:type="dxa"/>
          </w:tcPr>
          <w:p w:rsidR="006D5DB8" w:rsidRPr="00234EC6" w:rsidRDefault="00F119D8" w:rsidP="00850222">
            <w:r>
              <w:t>63</w:t>
            </w:r>
          </w:p>
        </w:tc>
        <w:tc>
          <w:tcPr>
            <w:tcW w:w="1440" w:type="dxa"/>
          </w:tcPr>
          <w:p w:rsidR="006D5DB8" w:rsidRPr="00234EC6" w:rsidRDefault="00F119D8" w:rsidP="00850222">
            <w:r>
              <w:t>787</w:t>
            </w:r>
          </w:p>
        </w:tc>
        <w:tc>
          <w:tcPr>
            <w:tcW w:w="1890" w:type="dxa"/>
          </w:tcPr>
          <w:p w:rsidR="006D5DB8" w:rsidRDefault="00F119D8" w:rsidP="00850222">
            <w:r>
              <w:t>365</w:t>
            </w:r>
          </w:p>
        </w:tc>
        <w:tc>
          <w:tcPr>
            <w:tcW w:w="1260" w:type="dxa"/>
          </w:tcPr>
          <w:p w:rsidR="006D5DB8" w:rsidRPr="00234EC6" w:rsidRDefault="00F119D8" w:rsidP="00850222">
            <w:r>
              <w:t>60</w:t>
            </w:r>
          </w:p>
        </w:tc>
      </w:tr>
      <w:tr w:rsidR="006D5DB8" w:rsidRPr="00234EC6" w:rsidTr="00F119D8">
        <w:tc>
          <w:tcPr>
            <w:tcW w:w="2394" w:type="dxa"/>
          </w:tcPr>
          <w:p w:rsidR="006D5DB8" w:rsidRPr="00234EC6" w:rsidRDefault="006D5DB8">
            <w:pPr>
              <w:rPr>
                <w:i/>
              </w:rPr>
            </w:pPr>
            <w:r>
              <w:rPr>
                <w:i/>
              </w:rPr>
              <w:t>Greenhorn Valley &amp; Beulah</w:t>
            </w:r>
          </w:p>
        </w:tc>
        <w:tc>
          <w:tcPr>
            <w:tcW w:w="1381" w:type="dxa"/>
          </w:tcPr>
          <w:p w:rsidR="006D5DB8" w:rsidRPr="00234EC6" w:rsidRDefault="00F119D8" w:rsidP="00850222">
            <w:r>
              <w:t>24</w:t>
            </w:r>
          </w:p>
        </w:tc>
        <w:tc>
          <w:tcPr>
            <w:tcW w:w="1440" w:type="dxa"/>
          </w:tcPr>
          <w:p w:rsidR="006D5DB8" w:rsidRPr="00234EC6" w:rsidRDefault="00F119D8" w:rsidP="00850222">
            <w:r>
              <w:t>264</w:t>
            </w:r>
          </w:p>
        </w:tc>
        <w:tc>
          <w:tcPr>
            <w:tcW w:w="1890" w:type="dxa"/>
          </w:tcPr>
          <w:p w:rsidR="006D5DB8" w:rsidRDefault="00F119D8" w:rsidP="00850222">
            <w:r>
              <w:t>133</w:t>
            </w:r>
          </w:p>
        </w:tc>
        <w:tc>
          <w:tcPr>
            <w:tcW w:w="1260" w:type="dxa"/>
          </w:tcPr>
          <w:p w:rsidR="006D5DB8" w:rsidRPr="00234EC6" w:rsidRDefault="00F119D8" w:rsidP="00850222">
            <w:r>
              <w:t>166</w:t>
            </w:r>
          </w:p>
        </w:tc>
      </w:tr>
      <w:tr w:rsidR="006D5DB8" w:rsidRPr="00234EC6" w:rsidTr="00F119D8">
        <w:tc>
          <w:tcPr>
            <w:tcW w:w="2394" w:type="dxa"/>
          </w:tcPr>
          <w:p w:rsidR="006D5DB8" w:rsidRPr="00234EC6" w:rsidRDefault="006D5DB8">
            <w:pPr>
              <w:rPr>
                <w:i/>
              </w:rPr>
            </w:pPr>
            <w:r w:rsidRPr="00234EC6">
              <w:rPr>
                <w:i/>
              </w:rPr>
              <w:t>Library at the Y</w:t>
            </w:r>
          </w:p>
        </w:tc>
        <w:tc>
          <w:tcPr>
            <w:tcW w:w="1381" w:type="dxa"/>
          </w:tcPr>
          <w:p w:rsidR="006D5DB8" w:rsidRPr="00234EC6" w:rsidRDefault="00F119D8" w:rsidP="00850222">
            <w:r>
              <w:t>37</w:t>
            </w:r>
          </w:p>
        </w:tc>
        <w:tc>
          <w:tcPr>
            <w:tcW w:w="1440" w:type="dxa"/>
          </w:tcPr>
          <w:p w:rsidR="006D5DB8" w:rsidRPr="00234EC6" w:rsidRDefault="00F119D8" w:rsidP="00850222">
            <w:r>
              <w:t>87</w:t>
            </w:r>
          </w:p>
        </w:tc>
        <w:tc>
          <w:tcPr>
            <w:tcW w:w="1890" w:type="dxa"/>
          </w:tcPr>
          <w:p w:rsidR="006D5DB8" w:rsidRDefault="00F119D8" w:rsidP="00850222">
            <w:r>
              <w:t>45</w:t>
            </w:r>
          </w:p>
        </w:tc>
        <w:tc>
          <w:tcPr>
            <w:tcW w:w="1260" w:type="dxa"/>
          </w:tcPr>
          <w:p w:rsidR="006D5DB8" w:rsidRPr="00234EC6" w:rsidRDefault="00F119D8" w:rsidP="00850222">
            <w:r>
              <w:t>7</w:t>
            </w:r>
          </w:p>
        </w:tc>
      </w:tr>
      <w:tr w:rsidR="006D5DB8" w:rsidRPr="00234EC6" w:rsidTr="00F119D8">
        <w:tc>
          <w:tcPr>
            <w:tcW w:w="2394" w:type="dxa"/>
          </w:tcPr>
          <w:p w:rsidR="006D5DB8" w:rsidRPr="00234EC6" w:rsidRDefault="006D5DB8">
            <w:pPr>
              <w:rPr>
                <w:i/>
              </w:rPr>
            </w:pPr>
            <w:r w:rsidRPr="00234EC6">
              <w:rPr>
                <w:i/>
              </w:rPr>
              <w:t>Books in the Park</w:t>
            </w:r>
          </w:p>
        </w:tc>
        <w:tc>
          <w:tcPr>
            <w:tcW w:w="1381" w:type="dxa"/>
          </w:tcPr>
          <w:p w:rsidR="006D5DB8" w:rsidRPr="00234EC6" w:rsidRDefault="00F119D8">
            <w:r>
              <w:t>22</w:t>
            </w:r>
          </w:p>
        </w:tc>
        <w:tc>
          <w:tcPr>
            <w:tcW w:w="1440" w:type="dxa"/>
          </w:tcPr>
          <w:p w:rsidR="006D5DB8" w:rsidRPr="00234EC6" w:rsidRDefault="00F119D8" w:rsidP="00850222">
            <w:r>
              <w:t>96</w:t>
            </w:r>
          </w:p>
        </w:tc>
        <w:tc>
          <w:tcPr>
            <w:tcW w:w="1890" w:type="dxa"/>
          </w:tcPr>
          <w:p w:rsidR="006D5DB8" w:rsidRDefault="00F119D8">
            <w:r>
              <w:t>53</w:t>
            </w:r>
          </w:p>
        </w:tc>
        <w:tc>
          <w:tcPr>
            <w:tcW w:w="1260" w:type="dxa"/>
          </w:tcPr>
          <w:p w:rsidR="006D5DB8" w:rsidRPr="00234EC6" w:rsidRDefault="00F119D8">
            <w:r>
              <w:t>13</w:t>
            </w:r>
          </w:p>
        </w:tc>
      </w:tr>
      <w:tr w:rsidR="006D5DB8" w:rsidRPr="00234EC6" w:rsidTr="00F119D8">
        <w:tc>
          <w:tcPr>
            <w:tcW w:w="2394" w:type="dxa"/>
          </w:tcPr>
          <w:p w:rsidR="006D5DB8" w:rsidRPr="00234EC6" w:rsidRDefault="006D5DB8">
            <w:pPr>
              <w:rPr>
                <w:b/>
              </w:rPr>
            </w:pPr>
            <w:r w:rsidRPr="00234EC6">
              <w:rPr>
                <w:b/>
              </w:rPr>
              <w:t>Total</w:t>
            </w:r>
          </w:p>
        </w:tc>
        <w:tc>
          <w:tcPr>
            <w:tcW w:w="1381" w:type="dxa"/>
          </w:tcPr>
          <w:p w:rsidR="006D5DB8" w:rsidRPr="00234EC6" w:rsidRDefault="007E0C62" w:rsidP="007E0C62">
            <w:pPr>
              <w:tabs>
                <w:tab w:val="left" w:pos="975"/>
              </w:tabs>
              <w:rPr>
                <w:b/>
              </w:rPr>
            </w:pPr>
            <w:r>
              <w:rPr>
                <w:b/>
              </w:rPr>
              <w:t>862 (-15%)</w:t>
            </w:r>
            <w:r>
              <w:rPr>
                <w:b/>
              </w:rPr>
              <w:tab/>
            </w:r>
          </w:p>
        </w:tc>
        <w:tc>
          <w:tcPr>
            <w:tcW w:w="1440" w:type="dxa"/>
          </w:tcPr>
          <w:p w:rsidR="006D5DB8" w:rsidRPr="00234EC6" w:rsidRDefault="007E0C62">
            <w:pPr>
              <w:rPr>
                <w:b/>
              </w:rPr>
            </w:pPr>
            <w:r>
              <w:rPr>
                <w:b/>
              </w:rPr>
              <w:t>5,352 (+41%)</w:t>
            </w:r>
          </w:p>
        </w:tc>
        <w:tc>
          <w:tcPr>
            <w:tcW w:w="1890" w:type="dxa"/>
          </w:tcPr>
          <w:p w:rsidR="006D5DB8" w:rsidRDefault="007E0C62">
            <w:pPr>
              <w:rPr>
                <w:b/>
              </w:rPr>
            </w:pPr>
            <w:r>
              <w:rPr>
                <w:b/>
              </w:rPr>
              <w:t>2,842</w:t>
            </w:r>
          </w:p>
        </w:tc>
        <w:tc>
          <w:tcPr>
            <w:tcW w:w="1260" w:type="dxa"/>
          </w:tcPr>
          <w:p w:rsidR="006D5DB8" w:rsidRPr="00234EC6" w:rsidRDefault="007E0C62">
            <w:pPr>
              <w:rPr>
                <w:b/>
              </w:rPr>
            </w:pPr>
            <w:r>
              <w:rPr>
                <w:b/>
              </w:rPr>
              <w:t>885 (+36%)</w:t>
            </w:r>
          </w:p>
        </w:tc>
      </w:tr>
    </w:tbl>
    <w:p w:rsidR="002D702A" w:rsidRDefault="002D702A"/>
    <w:p w:rsidR="006D5DB8" w:rsidRDefault="00B4075F">
      <w:pPr>
        <w:rPr>
          <w:b/>
        </w:rPr>
      </w:pPr>
      <w:r>
        <w:t xml:space="preserve">As </w:t>
      </w:r>
      <w:r w:rsidR="00033497">
        <w:t>in the overview table</w:t>
      </w:r>
      <w:r>
        <w:t xml:space="preserve">, tweens are broken out of total youth numbers. Overall, </w:t>
      </w:r>
      <w:r w:rsidRPr="00B4075F">
        <w:rPr>
          <w:b/>
        </w:rPr>
        <w:t xml:space="preserve">tweens accounted for </w:t>
      </w:r>
      <w:r w:rsidR="00690100">
        <w:rPr>
          <w:b/>
        </w:rPr>
        <w:t>about 40% of total registration.</w:t>
      </w:r>
    </w:p>
    <w:p w:rsidR="002D702A" w:rsidRPr="002D702A" w:rsidRDefault="002D702A">
      <w:pPr>
        <w:rPr>
          <w:u w:val="single"/>
        </w:rPr>
      </w:pPr>
      <w:r w:rsidRPr="002D702A">
        <w:rPr>
          <w:u w:val="single"/>
        </w:rPr>
        <w:t xml:space="preserve">Why is registration higher this year? </w:t>
      </w:r>
    </w:p>
    <w:p w:rsidR="00B4075F" w:rsidRDefault="00B4075F">
      <w:r>
        <w:t>Boosts to registration in the youth and teen category are due to a variety of factors:</w:t>
      </w:r>
    </w:p>
    <w:p w:rsidR="00B4075F" w:rsidRDefault="00AC1434" w:rsidP="00B4075F">
      <w:pPr>
        <w:pStyle w:val="ListParagraph"/>
        <w:numPr>
          <w:ilvl w:val="0"/>
          <w:numId w:val="8"/>
        </w:numPr>
      </w:pPr>
      <w:r>
        <w:t xml:space="preserve">Increased focus on promotional outreach – At the end of last summer, we noticed the connection between promotional outreach and Summer Reading participation, and made a commitment to increase promotional outreach this year. As can be seen below, </w:t>
      </w:r>
      <w:r w:rsidRPr="00AC1434">
        <w:rPr>
          <w:b/>
        </w:rPr>
        <w:t>outreach numbers overall increased by 41%</w:t>
      </w:r>
      <w:r>
        <w:t>, despite a decrease in teen-focused promotional outreach.</w:t>
      </w:r>
    </w:p>
    <w:p w:rsidR="00B4075F" w:rsidRDefault="00B4075F" w:rsidP="00B4075F">
      <w:pPr>
        <w:pStyle w:val="ListParagraph"/>
        <w:numPr>
          <w:ilvl w:val="0"/>
          <w:numId w:val="8"/>
        </w:numPr>
      </w:pPr>
      <w:r>
        <w:t xml:space="preserve">Automatic registration – District 70 and PCCLD worked together to upload </w:t>
      </w:r>
      <w:r w:rsidRPr="00B4075F">
        <w:rPr>
          <w:b/>
        </w:rPr>
        <w:t>932 registrations</w:t>
      </w:r>
      <w:r>
        <w:t>. Each student was then given a copy of the Summer Reading gameboard by their teachers.</w:t>
      </w:r>
    </w:p>
    <w:p w:rsidR="0005632B" w:rsidRDefault="0005632B" w:rsidP="0005632B">
      <w:pPr>
        <w:jc w:val="center"/>
      </w:pPr>
      <w:r>
        <w:rPr>
          <w:rFonts w:ascii="Calibri" w:hAnsi="Calibri"/>
          <w:b/>
          <w:bCs/>
          <w:noProof/>
          <w:color w:val="000000"/>
        </w:rPr>
        <w:lastRenderedPageBreak/>
        <w:drawing>
          <wp:inline distT="0" distB="0" distL="0" distR="0">
            <wp:extent cx="4079081" cy="5438775"/>
            <wp:effectExtent l="0" t="0" r="0" b="0"/>
            <wp:docPr id="2" name="Picture 2" descr="https://lh3.googleusercontent.com/ys1wfDdCPKEKhRm-TET3Qse6ej6NbJy3CQqLxEdY-pN9z5q63eT3XakRNKdK7FfxVspCJOob8wkZXg2rOSsZAj8Hvwjxb8mKmFhAwH0rZpQr3O3HCl1xzvabximtZjd5kW7Iij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ys1wfDdCPKEKhRm-TET3Qse6ej6NbJy3CQqLxEdY-pN9z5q63eT3XakRNKdK7FfxVspCJOob8wkZXg2rOSsZAj8Hvwjxb8mKmFhAwH0rZpQr3O3HCl1xzvabximtZjd5kW7IijY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871" cy="544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2B" w:rsidRDefault="0005632B" w:rsidP="0005632B">
      <w:pPr>
        <w:jc w:val="center"/>
      </w:pPr>
      <w:r>
        <w:t>A family of trolls at IDEA Con.</w:t>
      </w:r>
    </w:p>
    <w:p w:rsidR="0005632B" w:rsidRPr="00B4075F" w:rsidRDefault="0005632B" w:rsidP="0005632B">
      <w:pPr>
        <w:jc w:val="center"/>
      </w:pPr>
    </w:p>
    <w:p w:rsidR="006F1FBB" w:rsidRPr="002D702A" w:rsidRDefault="00A16422">
      <w:pPr>
        <w:rPr>
          <w:b/>
          <w:u w:val="single"/>
        </w:rPr>
      </w:pPr>
      <w:r w:rsidRPr="002D702A">
        <w:rPr>
          <w:b/>
          <w:u w:val="single"/>
        </w:rPr>
        <w:t xml:space="preserve">Program </w:t>
      </w:r>
      <w:r w:rsidR="00111F35" w:rsidRPr="002D702A">
        <w:rPr>
          <w:b/>
          <w:u w:val="single"/>
        </w:rPr>
        <w:t>Attendance</w:t>
      </w:r>
      <w:r w:rsidRPr="002D702A">
        <w:rPr>
          <w:b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2250"/>
        <w:gridCol w:w="1615"/>
      </w:tblGrid>
      <w:tr w:rsidR="006D5DB8" w:rsidTr="006D5DB8">
        <w:tc>
          <w:tcPr>
            <w:tcW w:w="5485" w:type="dxa"/>
          </w:tcPr>
          <w:p w:rsidR="006D5DB8" w:rsidRDefault="006D5DB8" w:rsidP="006D5DB8"/>
        </w:tc>
        <w:tc>
          <w:tcPr>
            <w:tcW w:w="2250" w:type="dxa"/>
          </w:tcPr>
          <w:p w:rsidR="006D5DB8" w:rsidRPr="00111F35" w:rsidRDefault="006D5DB8" w:rsidP="006D5DB8">
            <w:pPr>
              <w:rPr>
                <w:b/>
              </w:rPr>
            </w:pPr>
            <w:r w:rsidRPr="00111F35">
              <w:rPr>
                <w:b/>
              </w:rPr>
              <w:t>2016</w:t>
            </w:r>
          </w:p>
        </w:tc>
        <w:tc>
          <w:tcPr>
            <w:tcW w:w="1615" w:type="dxa"/>
          </w:tcPr>
          <w:p w:rsidR="006D5DB8" w:rsidRPr="00111F35" w:rsidRDefault="006D5DB8" w:rsidP="006D5DB8">
            <w:pPr>
              <w:rPr>
                <w:b/>
              </w:rPr>
            </w:pPr>
            <w:r>
              <w:rPr>
                <w:b/>
              </w:rPr>
              <w:t>2017</w:t>
            </w:r>
          </w:p>
        </w:tc>
      </w:tr>
      <w:tr w:rsidR="006D5DB8" w:rsidTr="006D5DB8">
        <w:tc>
          <w:tcPr>
            <w:tcW w:w="5485" w:type="dxa"/>
          </w:tcPr>
          <w:p w:rsidR="006D5DB8" w:rsidRPr="00111F35" w:rsidRDefault="006D5DB8" w:rsidP="006D5DB8">
            <w:pPr>
              <w:rPr>
                <w:b/>
              </w:rPr>
            </w:pPr>
            <w:r w:rsidRPr="00111F35">
              <w:rPr>
                <w:b/>
              </w:rPr>
              <w:t>Youth and Tween Promotion</w:t>
            </w:r>
          </w:p>
        </w:tc>
        <w:tc>
          <w:tcPr>
            <w:tcW w:w="2250" w:type="dxa"/>
          </w:tcPr>
          <w:p w:rsidR="006D5DB8" w:rsidRDefault="006D5DB8" w:rsidP="006D5DB8">
            <w:r>
              <w:t>15,134</w:t>
            </w:r>
          </w:p>
        </w:tc>
        <w:tc>
          <w:tcPr>
            <w:tcW w:w="1615" w:type="dxa"/>
          </w:tcPr>
          <w:p w:rsidR="006D5DB8" w:rsidRDefault="00AC1434" w:rsidP="006D5DB8">
            <w:r>
              <w:t>23,233</w:t>
            </w:r>
          </w:p>
        </w:tc>
      </w:tr>
      <w:tr w:rsidR="006D5DB8" w:rsidTr="006D5DB8">
        <w:tc>
          <w:tcPr>
            <w:tcW w:w="5485" w:type="dxa"/>
          </w:tcPr>
          <w:p w:rsidR="006D5DB8" w:rsidRPr="00111F35" w:rsidRDefault="006D5DB8" w:rsidP="006D5DB8">
            <w:pPr>
              <w:rPr>
                <w:b/>
              </w:rPr>
            </w:pPr>
            <w:r w:rsidRPr="00111F35">
              <w:rPr>
                <w:b/>
              </w:rPr>
              <w:t>Youth a</w:t>
            </w:r>
            <w:r>
              <w:rPr>
                <w:b/>
              </w:rPr>
              <w:t>nd</w:t>
            </w:r>
            <w:r w:rsidRPr="00111F35">
              <w:rPr>
                <w:b/>
              </w:rPr>
              <w:t xml:space="preserve"> Tween Attendance</w:t>
            </w:r>
          </w:p>
        </w:tc>
        <w:tc>
          <w:tcPr>
            <w:tcW w:w="2250" w:type="dxa"/>
          </w:tcPr>
          <w:p w:rsidR="006D5DB8" w:rsidRDefault="006D5DB8" w:rsidP="006D5DB8">
            <w:r>
              <w:t>11,875</w:t>
            </w:r>
          </w:p>
        </w:tc>
        <w:tc>
          <w:tcPr>
            <w:tcW w:w="1615" w:type="dxa"/>
          </w:tcPr>
          <w:p w:rsidR="006D5DB8" w:rsidRDefault="008872EA" w:rsidP="006D5DB8">
            <w:r>
              <w:t>17,091</w:t>
            </w:r>
          </w:p>
        </w:tc>
      </w:tr>
      <w:tr w:rsidR="006D5DB8" w:rsidTr="006D5DB8">
        <w:tc>
          <w:tcPr>
            <w:tcW w:w="5485" w:type="dxa"/>
          </w:tcPr>
          <w:p w:rsidR="006D5DB8" w:rsidRPr="00111F35" w:rsidRDefault="006D5DB8" w:rsidP="006D5DB8">
            <w:pPr>
              <w:rPr>
                <w:b/>
              </w:rPr>
            </w:pPr>
            <w:r>
              <w:rPr>
                <w:b/>
              </w:rPr>
              <w:t>Tween Attendance (Subcategory of Youth and Tween)</w:t>
            </w:r>
          </w:p>
        </w:tc>
        <w:tc>
          <w:tcPr>
            <w:tcW w:w="2250" w:type="dxa"/>
          </w:tcPr>
          <w:p w:rsidR="006D5DB8" w:rsidRDefault="008872EA" w:rsidP="006D5DB8">
            <w:r>
              <w:t>NA</w:t>
            </w:r>
          </w:p>
        </w:tc>
        <w:tc>
          <w:tcPr>
            <w:tcW w:w="1615" w:type="dxa"/>
          </w:tcPr>
          <w:p w:rsidR="006D5DB8" w:rsidRDefault="008872EA" w:rsidP="006D5DB8">
            <w:r>
              <w:t>1,767</w:t>
            </w:r>
          </w:p>
        </w:tc>
      </w:tr>
      <w:tr w:rsidR="006D5DB8" w:rsidTr="006D5DB8">
        <w:tc>
          <w:tcPr>
            <w:tcW w:w="5485" w:type="dxa"/>
          </w:tcPr>
          <w:p w:rsidR="006D5DB8" w:rsidRPr="00111F35" w:rsidRDefault="006D5DB8" w:rsidP="006D5DB8">
            <w:pPr>
              <w:rPr>
                <w:b/>
              </w:rPr>
            </w:pPr>
            <w:r w:rsidRPr="00111F35">
              <w:rPr>
                <w:b/>
              </w:rPr>
              <w:t>Teen Promotion</w:t>
            </w:r>
          </w:p>
        </w:tc>
        <w:tc>
          <w:tcPr>
            <w:tcW w:w="2250" w:type="dxa"/>
          </w:tcPr>
          <w:p w:rsidR="006D5DB8" w:rsidRDefault="006D5DB8" w:rsidP="006D5DB8">
            <w:r>
              <w:t>1,821</w:t>
            </w:r>
          </w:p>
        </w:tc>
        <w:tc>
          <w:tcPr>
            <w:tcW w:w="1615" w:type="dxa"/>
          </w:tcPr>
          <w:p w:rsidR="006D5DB8" w:rsidRDefault="00AC1434" w:rsidP="006D5DB8">
            <w:r>
              <w:t>622</w:t>
            </w:r>
          </w:p>
        </w:tc>
      </w:tr>
      <w:tr w:rsidR="006D5DB8" w:rsidTr="006D5DB8">
        <w:tc>
          <w:tcPr>
            <w:tcW w:w="5485" w:type="dxa"/>
          </w:tcPr>
          <w:p w:rsidR="006D5DB8" w:rsidRPr="00111F35" w:rsidRDefault="006D5DB8" w:rsidP="006D5DB8">
            <w:pPr>
              <w:rPr>
                <w:b/>
              </w:rPr>
            </w:pPr>
            <w:r w:rsidRPr="00111F35">
              <w:rPr>
                <w:b/>
              </w:rPr>
              <w:t>Teen Attendance</w:t>
            </w:r>
          </w:p>
        </w:tc>
        <w:tc>
          <w:tcPr>
            <w:tcW w:w="2250" w:type="dxa"/>
          </w:tcPr>
          <w:p w:rsidR="006D5DB8" w:rsidRDefault="006D5DB8" w:rsidP="006D5DB8">
            <w:r>
              <w:t>994</w:t>
            </w:r>
          </w:p>
        </w:tc>
        <w:tc>
          <w:tcPr>
            <w:tcW w:w="1615" w:type="dxa"/>
          </w:tcPr>
          <w:p w:rsidR="006D5DB8" w:rsidRDefault="008872EA" w:rsidP="006D5DB8">
            <w:r>
              <w:t>879</w:t>
            </w:r>
          </w:p>
        </w:tc>
      </w:tr>
    </w:tbl>
    <w:p w:rsidR="00690100" w:rsidRDefault="00690100"/>
    <w:p w:rsidR="002D702A" w:rsidRDefault="002D702A"/>
    <w:p w:rsidR="002D702A" w:rsidRPr="002D702A" w:rsidRDefault="002D702A">
      <w:pPr>
        <w:rPr>
          <w:u w:val="single"/>
        </w:rPr>
      </w:pPr>
      <w:r>
        <w:rPr>
          <w:u w:val="single"/>
        </w:rPr>
        <w:lastRenderedPageBreak/>
        <w:t>Why is the “Teen Promotion” number lower this year?</w:t>
      </w:r>
    </w:p>
    <w:p w:rsidR="00280D86" w:rsidRDefault="002D702A">
      <w:r>
        <w:t>S</w:t>
      </w:r>
      <w:r w:rsidR="00280D86">
        <w:t xml:space="preserve">ome </w:t>
      </w:r>
      <w:r w:rsidR="00AC1434">
        <w:t>schools in District 70 did not see a need for us to visit when they were already automatically registering their students. This is something I will talk with D70 administration about next year. Face-to-face co</w:t>
      </w:r>
      <w:r w:rsidR="000A536C">
        <w:t>ntact is very important, and the results of a lack of personal “marketing” can be seen in the slight reduction in teen attendance.</w:t>
      </w:r>
      <w:r>
        <w:t xml:space="preserve"> (</w:t>
      </w:r>
      <w:r w:rsidR="00033497">
        <w:t>Although t</w:t>
      </w:r>
      <w:r>
        <w:t>een attendance is still higher than it was in 2015.)</w:t>
      </w:r>
    </w:p>
    <w:p w:rsidR="002D702A" w:rsidRPr="002D702A" w:rsidRDefault="002D702A">
      <w:pPr>
        <w:rPr>
          <w:u w:val="single"/>
        </w:rPr>
      </w:pPr>
      <w:r>
        <w:rPr>
          <w:u w:val="single"/>
        </w:rPr>
        <w:t>What caused this year’s gains in program attendance?</w:t>
      </w:r>
    </w:p>
    <w:p w:rsidR="002D702A" w:rsidRPr="002D702A" w:rsidRDefault="008872EA">
      <w:r>
        <w:t xml:space="preserve">Overall – </w:t>
      </w:r>
      <w:r w:rsidRPr="008872EA">
        <w:rPr>
          <w:b/>
        </w:rPr>
        <w:t>non-promotional program attendance increased by 40%</w:t>
      </w:r>
      <w:r w:rsidR="002D702A">
        <w:rPr>
          <w:b/>
        </w:rPr>
        <w:t xml:space="preserve"> </w:t>
      </w:r>
      <w:r w:rsidR="002D702A" w:rsidRPr="002D702A">
        <w:rPr>
          <w:b/>
        </w:rPr>
        <w:t>this summer</w:t>
      </w:r>
      <w:r w:rsidR="002D702A">
        <w:t>. This is the result of many factors, including.</w:t>
      </w:r>
    </w:p>
    <w:p w:rsidR="008872EA" w:rsidRDefault="002D702A" w:rsidP="002D702A">
      <w:pPr>
        <w:pStyle w:val="ListParagraph"/>
        <w:numPr>
          <w:ilvl w:val="0"/>
          <w:numId w:val="13"/>
        </w:numPr>
      </w:pPr>
      <w:r w:rsidRPr="002D702A">
        <w:t>Changes to the summer family program structure. This summer, we offered three program “tracks” to provide different experiences at different locations.</w:t>
      </w:r>
      <w:r>
        <w:rPr>
          <w:b/>
        </w:rPr>
        <w:t xml:space="preserve"> </w:t>
      </w:r>
      <w:r w:rsidRPr="002D702A">
        <w:rPr>
          <w:b/>
        </w:rPr>
        <w:t>Summer f</w:t>
      </w:r>
      <w:r w:rsidR="008872EA" w:rsidRPr="002D702A">
        <w:rPr>
          <w:b/>
        </w:rPr>
        <w:t>amily program attendance increased</w:t>
      </w:r>
      <w:r w:rsidRPr="002D702A">
        <w:rPr>
          <w:b/>
        </w:rPr>
        <w:t xml:space="preserve"> by 18</w:t>
      </w:r>
      <w:r>
        <w:rPr>
          <w:b/>
        </w:rPr>
        <w:t>%</w:t>
      </w:r>
      <w:r w:rsidR="008872EA">
        <w:t xml:space="preserve">. </w:t>
      </w:r>
    </w:p>
    <w:p w:rsidR="008872EA" w:rsidRDefault="00BB7911" w:rsidP="00BB7911">
      <w:pPr>
        <w:pStyle w:val="ListParagraph"/>
        <w:numPr>
          <w:ilvl w:val="0"/>
          <w:numId w:val="13"/>
        </w:numPr>
      </w:pPr>
      <w:r>
        <w:t>The</w:t>
      </w:r>
      <w:r w:rsidR="008872EA">
        <w:t xml:space="preserve"> new Lunch at the Library partnership which took place at Lamb and Rawlings. In partnership with District 60, PCCLD served </w:t>
      </w:r>
      <w:r w:rsidR="008872EA" w:rsidRPr="00BB7911">
        <w:rPr>
          <w:b/>
        </w:rPr>
        <w:t>4,004</w:t>
      </w:r>
      <w:r w:rsidR="008872EA">
        <w:t xml:space="preserve"> lunches to patrons aged 18 and under at these two locations</w:t>
      </w:r>
      <w:r>
        <w:t xml:space="preserve">. </w:t>
      </w:r>
      <w:r w:rsidR="008872EA">
        <w:t xml:space="preserve">Many young patrons reported that they wouldn’t have been able to eat lunch </w:t>
      </w:r>
      <w:r>
        <w:t xml:space="preserve">at all </w:t>
      </w:r>
      <w:r w:rsidR="008872EA">
        <w:t xml:space="preserve">without this program. </w:t>
      </w:r>
    </w:p>
    <w:p w:rsidR="0005632B" w:rsidRDefault="0005632B" w:rsidP="00BB7911">
      <w:pPr>
        <w:jc w:val="center"/>
      </w:pPr>
      <w:r>
        <w:rPr>
          <w:rFonts w:ascii="Calibri" w:hAnsi="Calibri"/>
          <w:b/>
          <w:bCs/>
          <w:noProof/>
          <w:color w:val="000000"/>
        </w:rPr>
        <w:drawing>
          <wp:inline distT="0" distB="0" distL="0" distR="0">
            <wp:extent cx="5572125" cy="4170164"/>
            <wp:effectExtent l="0" t="0" r="0" b="1905"/>
            <wp:docPr id="3" name="Picture 3" descr="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577" cy="41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2B" w:rsidRPr="008872EA" w:rsidRDefault="0005632B" w:rsidP="0005632B">
      <w:pPr>
        <w:jc w:val="center"/>
      </w:pPr>
      <w:r>
        <w:t>Teens make temporary tattoos at Giodone.</w:t>
      </w:r>
    </w:p>
    <w:p w:rsidR="00CB2018" w:rsidRDefault="00CB2018" w:rsidP="008416A2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u w:val="single"/>
        </w:rPr>
      </w:pPr>
      <w:r>
        <w:rPr>
          <w:rFonts w:ascii="Calibri" w:hAnsi="Calibri"/>
          <w:b/>
          <w:bCs/>
          <w:noProof/>
          <w:color w:val="222222"/>
          <w:shd w:val="clear" w:color="auto" w:fill="FFFFFF"/>
        </w:rPr>
        <w:lastRenderedPageBreak/>
        <w:drawing>
          <wp:inline distT="0" distB="0" distL="0" distR="0">
            <wp:extent cx="5943600" cy="4486275"/>
            <wp:effectExtent l="0" t="0" r="0" b="9525"/>
            <wp:docPr id="4" name="Picture 4" descr="https://lh4.googleusercontent.com/xPyAuTibMmgVQs3wWzAJrw7n8UCbT8rOp8s_a6eXDRQjgsWWIkdrRVkdgKrh_ENHUfxAeXvH012DHPKbQ_u-vcB5v7vQL1ukKheZSlV8Th6xglWg-DeFH5NNnQ213UKrDswXxe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xPyAuTibMmgVQs3wWzAJrw7n8UCbT8rOp8s_a6eXDRQjgsWWIkdrRVkdgKrh_ENHUfxAeXvH012DHPKbQ_u-vcB5v7vQL1ukKheZSlV8Th6xglWg-DeFH5NNnQ213UKrDswXxejJ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018" w:rsidRDefault="00CB2018" w:rsidP="00CB2018">
      <w:pPr>
        <w:pStyle w:val="NormalWeb"/>
        <w:spacing w:before="0" w:beforeAutospacing="0" w:after="0" w:afterAutospacing="0"/>
        <w:jc w:val="center"/>
      </w:pPr>
      <w:r>
        <w:rPr>
          <w:rFonts w:ascii="Calibri" w:hAnsi="Calibri"/>
          <w:color w:val="222222"/>
          <w:sz w:val="22"/>
          <w:szCs w:val="22"/>
          <w:shd w:val="clear" w:color="auto" w:fill="FFFFFF"/>
        </w:rPr>
        <w:t xml:space="preserve">Books in the Park staffer Jean Tucker reads to children at Fairmount Park. </w:t>
      </w:r>
    </w:p>
    <w:p w:rsidR="00CB2018" w:rsidRDefault="00CB2018" w:rsidP="00CB2018">
      <w:pPr>
        <w:pStyle w:val="NormalWeb"/>
        <w:spacing w:before="0" w:beforeAutospacing="0" w:after="0" w:afterAutospacing="0"/>
        <w:jc w:val="center"/>
      </w:pPr>
      <w:r>
        <w:rPr>
          <w:rFonts w:ascii="Calibri" w:hAnsi="Calibri"/>
          <w:color w:val="222222"/>
          <w:sz w:val="22"/>
          <w:szCs w:val="22"/>
          <w:shd w:val="clear" w:color="auto" w:fill="FFFFFF"/>
        </w:rPr>
        <w:t>(Photo courtesy of the Pueblo Chieftain)</w:t>
      </w:r>
    </w:p>
    <w:p w:rsidR="00CB2018" w:rsidRPr="00CB2018" w:rsidRDefault="00CB2018" w:rsidP="008416A2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u w:val="single"/>
        </w:rPr>
      </w:pPr>
    </w:p>
    <w:p w:rsidR="004679E1" w:rsidRPr="00BB7911" w:rsidRDefault="00AC1434" w:rsidP="008416A2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u w:val="single"/>
        </w:rPr>
      </w:pPr>
      <w:r w:rsidRPr="00BB7911">
        <w:rPr>
          <w:rFonts w:eastAsia="Times New Roman" w:cs="Arial"/>
          <w:b/>
          <w:color w:val="222222"/>
          <w:u w:val="single"/>
        </w:rPr>
        <w:t>B</w:t>
      </w:r>
      <w:r w:rsidR="004679E1" w:rsidRPr="00BB7911">
        <w:rPr>
          <w:rFonts w:eastAsia="Times New Roman" w:cs="Arial"/>
          <w:b/>
          <w:color w:val="222222"/>
          <w:u w:val="single"/>
        </w:rPr>
        <w:t>ooks in the Park</w:t>
      </w:r>
      <w:r w:rsidR="00111F35" w:rsidRPr="00BB7911">
        <w:rPr>
          <w:rFonts w:eastAsia="Times New Roman" w:cs="Arial"/>
          <w:b/>
          <w:color w:val="222222"/>
          <w:u w:val="single"/>
        </w:rPr>
        <w:t>:</w:t>
      </w:r>
    </w:p>
    <w:p w:rsidR="008301DE" w:rsidRDefault="008301DE" w:rsidP="008416A2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</w:p>
    <w:p w:rsidR="005162F8" w:rsidRDefault="005162F8" w:rsidP="008416A2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>Books in the Park had a fantastic year, continuing its trend of growth from 2016.</w:t>
      </w:r>
    </w:p>
    <w:p w:rsidR="005162F8" w:rsidRDefault="005162F8" w:rsidP="008416A2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</w:p>
    <w:p w:rsidR="006D5DB8" w:rsidRDefault="008301DE" w:rsidP="00111F35">
      <w:pPr>
        <w:shd w:val="clear" w:color="auto" w:fill="FFFFFF"/>
        <w:spacing w:after="0" w:line="240" w:lineRule="auto"/>
        <w:ind w:firstLine="720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>Total Circulation –</w:t>
      </w:r>
      <w:r w:rsidR="000A536C">
        <w:rPr>
          <w:rFonts w:eastAsia="Times New Roman" w:cs="Arial"/>
          <w:color w:val="222222"/>
        </w:rPr>
        <w:t xml:space="preserve"> </w:t>
      </w:r>
      <w:r w:rsidR="005162F8">
        <w:rPr>
          <w:rFonts w:eastAsia="Times New Roman" w:cs="Arial"/>
          <w:color w:val="222222"/>
        </w:rPr>
        <w:t xml:space="preserve">7,450 </w:t>
      </w:r>
      <w:r w:rsidR="005162F8" w:rsidRPr="005162F8">
        <w:rPr>
          <w:rFonts w:eastAsia="Times New Roman" w:cs="Arial"/>
          <w:b/>
          <w:color w:val="222222"/>
        </w:rPr>
        <w:t>(15% increase!)</w:t>
      </w:r>
    </w:p>
    <w:p w:rsidR="008301DE" w:rsidRDefault="008301DE" w:rsidP="00111F35">
      <w:pPr>
        <w:shd w:val="clear" w:color="auto" w:fill="FFFFFF"/>
        <w:spacing w:after="0" w:line="240" w:lineRule="auto"/>
        <w:ind w:firstLine="720"/>
        <w:rPr>
          <w:rFonts w:eastAsia="Times New Roman" w:cs="Arial"/>
          <w:b/>
          <w:color w:val="222222"/>
        </w:rPr>
      </w:pPr>
      <w:r>
        <w:rPr>
          <w:rFonts w:eastAsia="Times New Roman" w:cs="Arial"/>
          <w:color w:val="222222"/>
        </w:rPr>
        <w:t>Total Visits</w:t>
      </w:r>
      <w:r w:rsidR="006D5DB8">
        <w:rPr>
          <w:rFonts w:eastAsia="Times New Roman" w:cs="Arial"/>
          <w:color w:val="222222"/>
        </w:rPr>
        <w:t>/Program Attendance</w:t>
      </w:r>
      <w:r>
        <w:rPr>
          <w:rFonts w:eastAsia="Times New Roman" w:cs="Arial"/>
          <w:color w:val="222222"/>
        </w:rPr>
        <w:t xml:space="preserve"> – </w:t>
      </w:r>
      <w:r w:rsidR="005162F8">
        <w:rPr>
          <w:rFonts w:eastAsia="Times New Roman" w:cs="Arial"/>
          <w:color w:val="222222"/>
        </w:rPr>
        <w:t xml:space="preserve">2,170 </w:t>
      </w:r>
      <w:r w:rsidR="005162F8" w:rsidRPr="005162F8">
        <w:rPr>
          <w:rFonts w:eastAsia="Times New Roman" w:cs="Arial"/>
          <w:b/>
          <w:color w:val="222222"/>
        </w:rPr>
        <w:t>(28% increase!)</w:t>
      </w:r>
    </w:p>
    <w:p w:rsidR="00BB7911" w:rsidRDefault="00BB7911" w:rsidP="00111F35">
      <w:pPr>
        <w:shd w:val="clear" w:color="auto" w:fill="FFFFFF"/>
        <w:spacing w:after="0" w:line="240" w:lineRule="auto"/>
        <w:ind w:firstLine="720"/>
        <w:rPr>
          <w:rFonts w:eastAsia="Times New Roman" w:cs="Arial"/>
          <w:b/>
          <w:color w:val="222222"/>
        </w:rPr>
      </w:pPr>
    </w:p>
    <w:p w:rsidR="00BB7911" w:rsidRPr="005162F8" w:rsidRDefault="00BB7911" w:rsidP="00BB7911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>Note that increases in attendance resulted despite reducing Books in the Park to its o</w:t>
      </w:r>
      <w:r w:rsidR="008D459D">
        <w:rPr>
          <w:rFonts w:eastAsia="Times New Roman" w:cs="Arial"/>
          <w:color w:val="222222"/>
        </w:rPr>
        <w:t xml:space="preserve">riginal schedule of eight weeks, </w:t>
      </w:r>
      <w:r>
        <w:rPr>
          <w:rFonts w:eastAsia="Times New Roman" w:cs="Arial"/>
          <w:color w:val="222222"/>
        </w:rPr>
        <w:t xml:space="preserve">removing four </w:t>
      </w:r>
      <w:r w:rsidR="008D459D">
        <w:rPr>
          <w:rFonts w:eastAsia="Times New Roman" w:cs="Arial"/>
          <w:color w:val="222222"/>
        </w:rPr>
        <w:t xml:space="preserve">extra </w:t>
      </w:r>
      <w:r>
        <w:rPr>
          <w:rFonts w:eastAsia="Times New Roman" w:cs="Arial"/>
          <w:color w:val="222222"/>
        </w:rPr>
        <w:t>days at Bessemer Park.</w:t>
      </w:r>
    </w:p>
    <w:p w:rsidR="008E3A58" w:rsidRDefault="008E3A58" w:rsidP="008E3A58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</w:p>
    <w:p w:rsidR="00BB7911" w:rsidRPr="00BB7911" w:rsidRDefault="00BB7911" w:rsidP="008E3A58">
      <w:pPr>
        <w:shd w:val="clear" w:color="auto" w:fill="FFFFFF"/>
        <w:spacing w:after="0" w:line="240" w:lineRule="auto"/>
        <w:rPr>
          <w:rFonts w:eastAsia="Times New Roman" w:cs="Arial"/>
          <w:color w:val="222222"/>
          <w:u w:val="single"/>
        </w:rPr>
      </w:pPr>
      <w:r>
        <w:rPr>
          <w:rFonts w:eastAsia="Times New Roman" w:cs="Arial"/>
          <w:color w:val="222222"/>
          <w:u w:val="single"/>
        </w:rPr>
        <w:t>Why are “Visits” and “Program Attendance” counted as one number?</w:t>
      </w:r>
    </w:p>
    <w:p w:rsidR="00BB7911" w:rsidRDefault="00BB7911" w:rsidP="008E3A58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</w:p>
    <w:p w:rsidR="008E3A58" w:rsidRPr="008E3A58" w:rsidRDefault="00BB7911" w:rsidP="008E3A58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 xml:space="preserve">Last year, we observed </w:t>
      </w:r>
      <w:r w:rsidR="008E3A58">
        <w:rPr>
          <w:rFonts w:eastAsia="Times New Roman" w:cs="Arial"/>
          <w:color w:val="222222"/>
        </w:rPr>
        <w:t>that visitors tend to partake in one or more “programs” at Books in Park – storytimes, crafts, etc. – in a freeform way, wandering from one to another. This makes it very difficult to count program attendance separately from visits.</w:t>
      </w:r>
      <w:r>
        <w:rPr>
          <w:rFonts w:eastAsia="Times New Roman" w:cs="Arial"/>
          <w:color w:val="222222"/>
        </w:rPr>
        <w:t xml:space="preserve"> Really,</w:t>
      </w:r>
      <w:r w:rsidR="008E3A58">
        <w:rPr>
          <w:rFonts w:eastAsia="Times New Roman" w:cs="Arial"/>
          <w:color w:val="222222"/>
        </w:rPr>
        <w:t xml:space="preserve"> all visitors to Books in the Park are participating in a library program, thus these numbers can be easily and safely condensed to one statistic.</w:t>
      </w:r>
    </w:p>
    <w:p w:rsidR="005162F8" w:rsidRDefault="005162F8" w:rsidP="005162F8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</w:p>
    <w:p w:rsidR="008301DE" w:rsidRPr="00111F35" w:rsidRDefault="008301DE" w:rsidP="00111F35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 w:rsidRPr="00111F35">
        <w:rPr>
          <w:rFonts w:eastAsia="Times New Roman" w:cs="Arial"/>
          <w:color w:val="222222"/>
        </w:rPr>
        <w:lastRenderedPageBreak/>
        <w:t>Fairmount Park</w:t>
      </w:r>
      <w:r w:rsidR="006D5DB8">
        <w:rPr>
          <w:rFonts w:eastAsia="Times New Roman" w:cs="Arial"/>
          <w:color w:val="222222"/>
        </w:rPr>
        <w:t xml:space="preserve"> continues to grow</w:t>
      </w:r>
      <w:r w:rsidR="008E3A58">
        <w:rPr>
          <w:rFonts w:eastAsia="Times New Roman" w:cs="Arial"/>
          <w:color w:val="222222"/>
        </w:rPr>
        <w:t>, with</w:t>
      </w:r>
      <w:r w:rsidRPr="00111F35">
        <w:rPr>
          <w:rFonts w:eastAsia="Times New Roman" w:cs="Arial"/>
          <w:color w:val="222222"/>
        </w:rPr>
        <w:t>:</w:t>
      </w:r>
    </w:p>
    <w:p w:rsidR="008301DE" w:rsidRPr="00111F35" w:rsidRDefault="005162F8" w:rsidP="00111F35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 xml:space="preserve">914 </w:t>
      </w:r>
      <w:r w:rsidR="00D803F6">
        <w:rPr>
          <w:rFonts w:eastAsia="Times New Roman" w:cs="Arial"/>
          <w:color w:val="222222"/>
        </w:rPr>
        <w:t xml:space="preserve">visits </w:t>
      </w:r>
      <w:r w:rsidR="00E37606">
        <w:rPr>
          <w:rFonts w:eastAsia="Times New Roman" w:cs="Arial"/>
          <w:color w:val="222222"/>
        </w:rPr>
        <w:t>–</w:t>
      </w:r>
      <w:r w:rsidR="00D803F6">
        <w:rPr>
          <w:rFonts w:eastAsia="Times New Roman" w:cs="Arial"/>
          <w:color w:val="222222"/>
        </w:rPr>
        <w:t xml:space="preserve"> </w:t>
      </w:r>
      <w:r w:rsidR="00E37606">
        <w:rPr>
          <w:rFonts w:eastAsia="Times New Roman" w:cs="Arial"/>
          <w:color w:val="222222"/>
        </w:rPr>
        <w:t xml:space="preserve">a 66% increase, and </w:t>
      </w:r>
      <w:r w:rsidR="00D803F6">
        <w:rPr>
          <w:rFonts w:eastAsia="Times New Roman" w:cs="Arial"/>
          <w:color w:val="222222"/>
        </w:rPr>
        <w:t xml:space="preserve">an average of 57 </w:t>
      </w:r>
      <w:r w:rsidR="008301DE" w:rsidRPr="00111F35">
        <w:rPr>
          <w:rFonts w:eastAsia="Times New Roman" w:cs="Arial"/>
          <w:color w:val="222222"/>
        </w:rPr>
        <w:t>per day.</w:t>
      </w:r>
    </w:p>
    <w:p w:rsidR="008301DE" w:rsidRDefault="008C59E2" w:rsidP="00111F35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 xml:space="preserve">2,942 </w:t>
      </w:r>
      <w:r w:rsidR="008301DE" w:rsidRPr="00111F35">
        <w:rPr>
          <w:rFonts w:eastAsia="Times New Roman" w:cs="Arial"/>
          <w:color w:val="222222"/>
        </w:rPr>
        <w:t xml:space="preserve">circulations – </w:t>
      </w:r>
      <w:r>
        <w:rPr>
          <w:rFonts w:eastAsia="Times New Roman" w:cs="Arial"/>
          <w:color w:val="222222"/>
        </w:rPr>
        <w:t xml:space="preserve">a 47% increase, and </w:t>
      </w:r>
      <w:r w:rsidR="008301DE" w:rsidRPr="00111F35">
        <w:rPr>
          <w:rFonts w:eastAsia="Times New Roman" w:cs="Arial"/>
          <w:color w:val="222222"/>
        </w:rPr>
        <w:t xml:space="preserve">an average </w:t>
      </w:r>
      <w:r>
        <w:rPr>
          <w:rFonts w:eastAsia="Times New Roman" w:cs="Arial"/>
          <w:color w:val="222222"/>
        </w:rPr>
        <w:t xml:space="preserve">184 </w:t>
      </w:r>
      <w:r w:rsidR="008301DE" w:rsidRPr="00111F35">
        <w:rPr>
          <w:rFonts w:eastAsia="Times New Roman" w:cs="Arial"/>
          <w:color w:val="222222"/>
        </w:rPr>
        <w:t>of per day.</w:t>
      </w:r>
    </w:p>
    <w:p w:rsidR="008E3A58" w:rsidRDefault="008E3A58" w:rsidP="008E3A58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</w:p>
    <w:p w:rsidR="008E3A58" w:rsidRDefault="008E3A58" w:rsidP="008E3A58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>Particularly telling was the huge increase in lunches and snacks given out at both locations:</w:t>
      </w:r>
    </w:p>
    <w:p w:rsidR="008E3A58" w:rsidRDefault="008E3A58" w:rsidP="008E3A58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 xml:space="preserve">Snacks – 870 </w:t>
      </w:r>
      <w:r w:rsidRPr="008E3A58">
        <w:rPr>
          <w:rFonts w:eastAsia="Times New Roman" w:cs="Arial"/>
          <w:b/>
          <w:color w:val="222222"/>
        </w:rPr>
        <w:t>(363% increase!)</w:t>
      </w:r>
    </w:p>
    <w:p w:rsidR="008E3A58" w:rsidRDefault="008E3A58" w:rsidP="008E3A58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 xml:space="preserve">Lunches – 1,519 </w:t>
      </w:r>
      <w:r w:rsidRPr="008E3A58">
        <w:rPr>
          <w:rFonts w:eastAsia="Times New Roman" w:cs="Arial"/>
          <w:b/>
          <w:color w:val="222222"/>
        </w:rPr>
        <w:t>(113% increase!)</w:t>
      </w:r>
    </w:p>
    <w:p w:rsidR="0035604C" w:rsidRDefault="0035604C" w:rsidP="0035604C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</w:p>
    <w:p w:rsidR="008E3A58" w:rsidRDefault="008E3A58" w:rsidP="0035604C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 xml:space="preserve">Like the high participation in the Lunch at the Library program at Lamb and Rawlings, this shows that we are filling a huge need in the community by providing food to children at our programs. </w:t>
      </w:r>
    </w:p>
    <w:p w:rsidR="00BB7911" w:rsidRDefault="00BB7911" w:rsidP="0035604C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</w:p>
    <w:p w:rsidR="00CB2018" w:rsidRDefault="00CB2018" w:rsidP="0035604C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>
        <w:rPr>
          <w:noProof/>
        </w:rPr>
        <w:drawing>
          <wp:inline distT="0" distB="0" distL="0" distR="0">
            <wp:extent cx="5943600" cy="3838575"/>
            <wp:effectExtent l="0" t="0" r="0" b="9525"/>
            <wp:docPr id="5" name="Picture 5" descr="https://lh4.googleusercontent.com/dd_KLyEttJCKJkJN2AoOB-verU2CrEGIs4SGep_n4DZz70cx0Ynu8423gsnkKkT0uQqtnrqkCuWDd4p6pCdkKl52hRP12A_esEL8yfLUqleQB-6P5k1q7bJctjtfpz7Nr8F6Xz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dd_KLyEttJCKJkJN2AoOB-verU2CrEGIs4SGep_n4DZz70cx0Ynu8423gsnkKkT0uQqtnrqkCuWDd4p6pCdkKl52hRP12A_esEL8yfLUqleQB-6P5k1q7bJctjtfpz7Nr8F6XzL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018" w:rsidRDefault="00CB2018" w:rsidP="00CB2018">
      <w:pPr>
        <w:pStyle w:val="NormalWeb"/>
        <w:spacing w:before="0" w:beforeAutospacing="0" w:after="0" w:afterAutospacing="0"/>
        <w:ind w:left="1440" w:firstLine="720"/>
      </w:pPr>
      <w:r>
        <w:rPr>
          <w:rFonts w:ascii="Calibri" w:hAnsi="Calibri"/>
          <w:color w:val="222222"/>
          <w:sz w:val="22"/>
          <w:szCs w:val="22"/>
          <w:shd w:val="clear" w:color="auto" w:fill="FFFFFF"/>
        </w:rPr>
        <w:t>Big bubbles at Books in the Park’s Fairmount kickoff.</w:t>
      </w:r>
    </w:p>
    <w:p w:rsidR="00CB2018" w:rsidRDefault="00CB2018" w:rsidP="00CB2018">
      <w:pPr>
        <w:pStyle w:val="NormalWeb"/>
        <w:spacing w:before="0" w:beforeAutospacing="0" w:after="0" w:afterAutospacing="0"/>
        <w:jc w:val="center"/>
      </w:pPr>
      <w:r>
        <w:rPr>
          <w:rFonts w:ascii="Calibri" w:hAnsi="Calibri"/>
          <w:color w:val="222222"/>
          <w:sz w:val="22"/>
          <w:szCs w:val="22"/>
          <w:shd w:val="clear" w:color="auto" w:fill="FFFFFF"/>
        </w:rPr>
        <w:t>(Photo courtesy of the Pueblo Chieftain)</w:t>
      </w:r>
    </w:p>
    <w:p w:rsidR="008E3A58" w:rsidRDefault="008E3A58" w:rsidP="0035604C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</w:p>
    <w:p w:rsidR="00531308" w:rsidRPr="00BB7911" w:rsidRDefault="00531308" w:rsidP="008416A2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u w:val="single"/>
        </w:rPr>
      </w:pPr>
      <w:r w:rsidRPr="00BB7911">
        <w:rPr>
          <w:rFonts w:eastAsia="Times New Roman" w:cs="Arial"/>
          <w:b/>
          <w:color w:val="222222"/>
          <w:u w:val="single"/>
        </w:rPr>
        <w:t xml:space="preserve">Grand </w:t>
      </w:r>
      <w:r w:rsidR="008416A2" w:rsidRPr="00BB7911">
        <w:rPr>
          <w:rFonts w:eastAsia="Times New Roman" w:cs="Arial"/>
          <w:b/>
          <w:color w:val="222222"/>
          <w:u w:val="single"/>
        </w:rPr>
        <w:t>Prize</w:t>
      </w:r>
      <w:r w:rsidRPr="00BB7911">
        <w:rPr>
          <w:rFonts w:eastAsia="Times New Roman" w:cs="Arial"/>
          <w:b/>
          <w:color w:val="222222"/>
          <w:u w:val="single"/>
        </w:rPr>
        <w:t>s</w:t>
      </w:r>
      <w:r w:rsidR="008416A2" w:rsidRPr="00BB7911">
        <w:rPr>
          <w:rFonts w:eastAsia="Times New Roman" w:cs="Arial"/>
          <w:b/>
          <w:color w:val="222222"/>
          <w:u w:val="single"/>
        </w:rPr>
        <w:t xml:space="preserve"> </w:t>
      </w:r>
    </w:p>
    <w:p w:rsidR="00531308" w:rsidRDefault="00531308" w:rsidP="008416A2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</w:p>
    <w:p w:rsidR="008E3A58" w:rsidRDefault="008E3A58" w:rsidP="008416A2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 xml:space="preserve">This year, we gave out 18 teen grand prizes and 6 youth grand prizes. Teen prizes were themed backpacks </w:t>
      </w:r>
      <w:r w:rsidR="00114821">
        <w:rPr>
          <w:rFonts w:eastAsia="Times New Roman" w:cs="Arial"/>
          <w:color w:val="222222"/>
        </w:rPr>
        <w:t>full of great stuff including books, comic books, journals, art supplies, and candy. Teens loved these prizes, and expressed surprise that they were getting so much.</w:t>
      </w:r>
    </w:p>
    <w:p w:rsidR="00114821" w:rsidRDefault="00114821" w:rsidP="008416A2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</w:p>
    <w:p w:rsidR="00114821" w:rsidRPr="008E3A58" w:rsidRDefault="00114821" w:rsidP="008416A2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>Youth grand prizes were gift certificates to some of our top coupon donors in the community – a thank you for all that they contributed this year and in the past.</w:t>
      </w:r>
    </w:p>
    <w:p w:rsidR="006D5DB8" w:rsidRDefault="006D5DB8" w:rsidP="008416A2">
      <w:pPr>
        <w:shd w:val="clear" w:color="auto" w:fill="FFFFFF"/>
        <w:spacing w:after="0" w:line="240" w:lineRule="auto"/>
        <w:rPr>
          <w:rFonts w:eastAsia="Times New Roman" w:cs="Arial"/>
          <w:color w:val="222222"/>
          <w:u w:val="single"/>
        </w:rPr>
      </w:pPr>
    </w:p>
    <w:p w:rsidR="00CB2018" w:rsidRDefault="00CB2018" w:rsidP="008416A2">
      <w:pPr>
        <w:shd w:val="clear" w:color="auto" w:fill="FFFFFF"/>
        <w:spacing w:after="0" w:line="240" w:lineRule="auto"/>
        <w:rPr>
          <w:rFonts w:eastAsia="Times New Roman" w:cs="Arial"/>
          <w:color w:val="222222"/>
          <w:u w:val="single"/>
        </w:rPr>
      </w:pPr>
    </w:p>
    <w:p w:rsidR="00CB2018" w:rsidRDefault="00CB2018" w:rsidP="008416A2">
      <w:pPr>
        <w:shd w:val="clear" w:color="auto" w:fill="FFFFFF"/>
        <w:spacing w:after="0" w:line="240" w:lineRule="auto"/>
        <w:rPr>
          <w:rFonts w:eastAsia="Times New Roman" w:cs="Arial"/>
          <w:color w:val="222222"/>
          <w:u w:val="single"/>
        </w:rPr>
      </w:pPr>
    </w:p>
    <w:p w:rsidR="006D5DB8" w:rsidRPr="00BB7911" w:rsidRDefault="006D5DB8" w:rsidP="008416A2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u w:val="single"/>
        </w:rPr>
      </w:pPr>
      <w:r w:rsidRPr="00BB7911">
        <w:rPr>
          <w:rFonts w:eastAsia="Times New Roman" w:cs="Arial"/>
          <w:b/>
          <w:color w:val="222222"/>
          <w:u w:val="single"/>
        </w:rPr>
        <w:lastRenderedPageBreak/>
        <w:t>Takeaways – What worked this year?</w:t>
      </w:r>
    </w:p>
    <w:p w:rsidR="006D5DB8" w:rsidRDefault="00114821" w:rsidP="00114821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 w:rsidRPr="00BB7911">
        <w:rPr>
          <w:rFonts w:eastAsia="Times New Roman" w:cs="Arial"/>
          <w:b/>
          <w:color w:val="222222"/>
        </w:rPr>
        <w:t>Prioritizing outreach visits</w:t>
      </w:r>
      <w:r>
        <w:rPr>
          <w:rFonts w:eastAsia="Times New Roman" w:cs="Arial"/>
          <w:color w:val="222222"/>
        </w:rPr>
        <w:t xml:space="preserve"> – The connection between outreach, registration and program attendance was made even more clear than it was last year.</w:t>
      </w:r>
    </w:p>
    <w:p w:rsidR="00114821" w:rsidRDefault="00114821" w:rsidP="00114821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 w:rsidRPr="00BB7911">
        <w:rPr>
          <w:rFonts w:eastAsia="Times New Roman" w:cs="Arial"/>
          <w:b/>
          <w:color w:val="222222"/>
        </w:rPr>
        <w:t>Leveraging partnerships for registration</w:t>
      </w:r>
      <w:r>
        <w:rPr>
          <w:rFonts w:eastAsia="Times New Roman" w:cs="Arial"/>
          <w:color w:val="222222"/>
        </w:rPr>
        <w:t xml:space="preserve"> – District 70’s automatic registration was a huge success. Expanding it to District 60 is top of the list for Summer 2018.</w:t>
      </w:r>
    </w:p>
    <w:p w:rsidR="00114821" w:rsidRDefault="00114821" w:rsidP="00114821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 w:rsidRPr="00BB7911">
        <w:rPr>
          <w:rFonts w:eastAsia="Times New Roman" w:cs="Arial"/>
          <w:b/>
          <w:color w:val="222222"/>
        </w:rPr>
        <w:t>Changing the centralized family program structure</w:t>
      </w:r>
      <w:r>
        <w:rPr>
          <w:rFonts w:eastAsia="Times New Roman" w:cs="Arial"/>
          <w:color w:val="222222"/>
        </w:rPr>
        <w:t xml:space="preserve"> – Family program attendance increased, responding well to changes. In Summer 2018, we will consider how to change centralized teen and tween programs to be more customized as well.</w:t>
      </w:r>
    </w:p>
    <w:p w:rsidR="00114821" w:rsidRDefault="00114821" w:rsidP="00114821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 w:rsidRPr="00BB7911">
        <w:rPr>
          <w:rFonts w:eastAsia="Times New Roman" w:cs="Arial"/>
          <w:b/>
          <w:color w:val="222222"/>
        </w:rPr>
        <w:t>Increasing the visibility of Summer Reading internally and externally</w:t>
      </w:r>
      <w:r>
        <w:rPr>
          <w:rFonts w:eastAsia="Times New Roman" w:cs="Arial"/>
          <w:color w:val="222222"/>
        </w:rPr>
        <w:t xml:space="preserve"> – We dramatically increased communication about Summer Reading, incorporating staff incentives, staff trivia, public and staff countdowns, and regular public and staff updates. </w:t>
      </w:r>
    </w:p>
    <w:p w:rsidR="00114821" w:rsidRDefault="00BB7911" w:rsidP="00114821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3181350</wp:posOffset>
            </wp:positionH>
            <wp:positionV relativeFrom="paragraph">
              <wp:posOffset>113665</wp:posOffset>
            </wp:positionV>
            <wp:extent cx="3133725" cy="5572125"/>
            <wp:effectExtent l="0" t="0" r="9525" b="9525"/>
            <wp:wrapTight wrapText="bothSides">
              <wp:wrapPolygon edited="0">
                <wp:start x="0" y="0"/>
                <wp:lineTo x="0" y="21563"/>
                <wp:lineTo x="21534" y="21563"/>
                <wp:lineTo x="21534" y="0"/>
                <wp:lineTo x="0" y="0"/>
              </wp:wrapPolygon>
            </wp:wrapTight>
            <wp:docPr id="7" name="Picture 7" descr="20170620_11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70620_113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821" w:rsidRPr="00BB7911" w:rsidRDefault="00114821" w:rsidP="00114821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u w:val="single"/>
        </w:rPr>
      </w:pPr>
      <w:r w:rsidRPr="00BB7911">
        <w:rPr>
          <w:rFonts w:eastAsia="Times New Roman" w:cs="Arial"/>
          <w:b/>
          <w:color w:val="222222"/>
          <w:u w:val="single"/>
        </w:rPr>
        <w:t>Summer Game Plan 2018</w:t>
      </w:r>
    </w:p>
    <w:p w:rsidR="00114821" w:rsidRPr="00BB7911" w:rsidRDefault="00BB7911" w:rsidP="00BB7911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>Continue to focus on s</w:t>
      </w:r>
      <w:r w:rsidR="00114821" w:rsidRPr="00BB7911">
        <w:rPr>
          <w:rFonts w:eastAsia="Times New Roman" w:cs="Arial"/>
          <w:color w:val="222222"/>
        </w:rPr>
        <w:t>ummer outreach to schools and community events.</w:t>
      </w:r>
    </w:p>
    <w:p w:rsidR="00114821" w:rsidRPr="00BB7911" w:rsidRDefault="00114821" w:rsidP="00BB7911">
      <w:pPr>
        <w:pStyle w:val="ListParagraph"/>
        <w:numPr>
          <w:ilvl w:val="1"/>
          <w:numId w:val="16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 w:rsidRPr="00BB7911">
        <w:rPr>
          <w:rFonts w:eastAsia="Times New Roman" w:cs="Arial"/>
          <w:color w:val="222222"/>
        </w:rPr>
        <w:t>Staff incentive for outreach.</w:t>
      </w:r>
    </w:p>
    <w:p w:rsidR="00114821" w:rsidRPr="00BB7911" w:rsidRDefault="00114821" w:rsidP="00BB7911">
      <w:pPr>
        <w:pStyle w:val="ListParagraph"/>
        <w:numPr>
          <w:ilvl w:val="1"/>
          <w:numId w:val="16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 w:rsidRPr="00BB7911">
        <w:rPr>
          <w:rFonts w:eastAsia="Times New Roman" w:cs="Arial"/>
          <w:color w:val="222222"/>
        </w:rPr>
        <w:t>Strongly promote</w:t>
      </w:r>
      <w:r w:rsidR="00BB7911">
        <w:rPr>
          <w:rFonts w:eastAsia="Times New Roman" w:cs="Arial"/>
          <w:color w:val="222222"/>
        </w:rPr>
        <w:t xml:space="preserve"> outreach</w:t>
      </w:r>
      <w:r w:rsidRPr="00BB7911">
        <w:rPr>
          <w:rFonts w:eastAsia="Times New Roman" w:cs="Arial"/>
          <w:color w:val="222222"/>
        </w:rPr>
        <w:t xml:space="preserve"> to teens. Seek opportunities within and outside schools to promote to this age group.</w:t>
      </w:r>
    </w:p>
    <w:p w:rsidR="00114821" w:rsidRPr="00BB7911" w:rsidRDefault="00114821" w:rsidP="00BB7911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 w:rsidRPr="00BB7911">
        <w:rPr>
          <w:rFonts w:eastAsia="Times New Roman" w:cs="Arial"/>
          <w:color w:val="222222"/>
        </w:rPr>
        <w:t xml:space="preserve">Expand </w:t>
      </w:r>
      <w:r w:rsidR="002E4ABB" w:rsidRPr="00BB7911">
        <w:rPr>
          <w:rFonts w:eastAsia="Times New Roman" w:cs="Arial"/>
          <w:color w:val="222222"/>
        </w:rPr>
        <w:t>registration partnership to District 60.</w:t>
      </w:r>
    </w:p>
    <w:p w:rsidR="002E4ABB" w:rsidRPr="00BB7911" w:rsidRDefault="002E4ABB" w:rsidP="00BB7911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 w:rsidRPr="00BB7911">
        <w:rPr>
          <w:rFonts w:eastAsia="Times New Roman" w:cs="Arial"/>
          <w:color w:val="222222"/>
        </w:rPr>
        <w:t>Re-evaluate centralized teen and tween program structure.</w:t>
      </w:r>
    </w:p>
    <w:p w:rsidR="002E4ABB" w:rsidRPr="00BB7911" w:rsidRDefault="002E4ABB" w:rsidP="00BB7911">
      <w:pPr>
        <w:pStyle w:val="ListParagraph"/>
        <w:numPr>
          <w:ilvl w:val="1"/>
          <w:numId w:val="16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 w:rsidRPr="00BB7911">
        <w:rPr>
          <w:rFonts w:eastAsia="Times New Roman" w:cs="Arial"/>
          <w:color w:val="222222"/>
        </w:rPr>
        <w:t>Consider more customized program structures for these age groups, similar to changes in family program.</w:t>
      </w:r>
    </w:p>
    <w:p w:rsidR="002E4ABB" w:rsidRPr="00BB7911" w:rsidRDefault="002E4ABB" w:rsidP="00BB7911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 w:rsidRPr="00BB7911">
        <w:rPr>
          <w:rFonts w:eastAsia="Times New Roman" w:cs="Arial"/>
          <w:color w:val="222222"/>
        </w:rPr>
        <w:t>Continue to strongly promote Summer Reading to staff and patrons.</w:t>
      </w:r>
    </w:p>
    <w:p w:rsidR="002E4ABB" w:rsidRPr="00BB7911" w:rsidRDefault="002E4ABB" w:rsidP="00BB7911">
      <w:pPr>
        <w:pStyle w:val="ListParagraph"/>
        <w:numPr>
          <w:ilvl w:val="1"/>
          <w:numId w:val="16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 w:rsidRPr="00BB7911">
        <w:rPr>
          <w:rFonts w:eastAsia="Times New Roman" w:cs="Arial"/>
          <w:color w:val="222222"/>
        </w:rPr>
        <w:t>Countdowns for public and staff.</w:t>
      </w:r>
    </w:p>
    <w:p w:rsidR="002E4ABB" w:rsidRPr="00BB7911" w:rsidRDefault="002E4ABB" w:rsidP="00BB7911">
      <w:pPr>
        <w:pStyle w:val="ListParagraph"/>
        <w:numPr>
          <w:ilvl w:val="1"/>
          <w:numId w:val="16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 w:rsidRPr="00BB7911">
        <w:rPr>
          <w:rFonts w:eastAsia="Times New Roman" w:cs="Arial"/>
          <w:color w:val="222222"/>
        </w:rPr>
        <w:t>Summer trivia for staff.</w:t>
      </w:r>
    </w:p>
    <w:p w:rsidR="002E4ABB" w:rsidRPr="00BB7911" w:rsidRDefault="002E4ABB" w:rsidP="00BB7911">
      <w:pPr>
        <w:pStyle w:val="ListParagraph"/>
        <w:numPr>
          <w:ilvl w:val="1"/>
          <w:numId w:val="16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 w:rsidRPr="00BB7911">
        <w:rPr>
          <w:rFonts w:eastAsia="Times New Roman" w:cs="Arial"/>
          <w:color w:val="222222"/>
        </w:rPr>
        <w:t>Weekly updates.</w:t>
      </w:r>
    </w:p>
    <w:p w:rsidR="002E4ABB" w:rsidRPr="00BB7911" w:rsidRDefault="002E4ABB" w:rsidP="00BB7911">
      <w:pPr>
        <w:pStyle w:val="ListParagraph"/>
        <w:numPr>
          <w:ilvl w:val="1"/>
          <w:numId w:val="16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 w:rsidRPr="00BB7911">
        <w:rPr>
          <w:rFonts w:eastAsia="Times New Roman" w:cs="Arial"/>
          <w:color w:val="222222"/>
        </w:rPr>
        <w:t>Staff incentives and branch incentives.</w:t>
      </w:r>
    </w:p>
    <w:p w:rsidR="002E4ABB" w:rsidRPr="00BB7911" w:rsidRDefault="002E4ABB" w:rsidP="00BB7911">
      <w:pPr>
        <w:pStyle w:val="ListParagraph"/>
        <w:numPr>
          <w:ilvl w:val="1"/>
          <w:numId w:val="16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 w:rsidRPr="00BB7911">
        <w:rPr>
          <w:rFonts w:eastAsia="Times New Roman" w:cs="Arial"/>
          <w:color w:val="222222"/>
        </w:rPr>
        <w:t>Explore more ways to connect with patrons – social media, partnerships, physical advertising, etc.</w:t>
      </w:r>
    </w:p>
    <w:p w:rsidR="00114821" w:rsidRDefault="00114821" w:rsidP="00BB7911">
      <w:pPr>
        <w:shd w:val="clear" w:color="auto" w:fill="FFFFFF"/>
        <w:spacing w:after="0" w:line="240" w:lineRule="auto"/>
        <w:rPr>
          <w:rFonts w:eastAsia="Times New Roman" w:cs="Arial"/>
          <w:color w:val="222222"/>
          <w:u w:val="single"/>
        </w:rPr>
      </w:pPr>
    </w:p>
    <w:p w:rsidR="00CA4A23" w:rsidRDefault="00CA4A23" w:rsidP="00542826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</w:p>
    <w:p w:rsidR="00AC54B1" w:rsidRDefault="00AC54B1" w:rsidP="00542826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u w:val="single"/>
        </w:rPr>
      </w:pPr>
    </w:p>
    <w:p w:rsidR="00AC54B1" w:rsidRDefault="00AC54B1" w:rsidP="00542826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u w:val="single"/>
        </w:rPr>
      </w:pPr>
    </w:p>
    <w:p w:rsidR="00AC54B1" w:rsidRDefault="00AC54B1" w:rsidP="00542826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u w:val="single"/>
        </w:rPr>
      </w:pPr>
    </w:p>
    <w:p w:rsidR="00AC54B1" w:rsidRDefault="00AC54B1" w:rsidP="00542826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u w:val="single"/>
        </w:rPr>
      </w:pPr>
    </w:p>
    <w:p w:rsidR="00AC54B1" w:rsidRDefault="00AC54B1" w:rsidP="00542826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u w:val="single"/>
        </w:rPr>
      </w:pPr>
    </w:p>
    <w:p w:rsidR="00AC54B1" w:rsidRDefault="00AC54B1" w:rsidP="00542826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u w:val="single"/>
        </w:rPr>
      </w:pPr>
    </w:p>
    <w:p w:rsidR="00AC54B1" w:rsidRDefault="00AC54B1" w:rsidP="00542826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u w:val="single"/>
        </w:rPr>
      </w:pPr>
    </w:p>
    <w:p w:rsidR="00AC54B1" w:rsidRDefault="00AC54B1" w:rsidP="00542826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u w:val="single"/>
        </w:rPr>
      </w:pPr>
    </w:p>
    <w:p w:rsidR="00AC54B1" w:rsidRDefault="00AC54B1" w:rsidP="00542826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u w:val="single"/>
        </w:rPr>
      </w:pPr>
    </w:p>
    <w:p w:rsidR="00CA4A23" w:rsidRDefault="00263DC1" w:rsidP="00542826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u w:val="single"/>
        </w:rPr>
      </w:pPr>
      <w:r>
        <w:rPr>
          <w:rFonts w:eastAsia="Times New Roman" w:cs="Arial"/>
          <w:b/>
          <w:color w:val="222222"/>
          <w:u w:val="single"/>
        </w:rPr>
        <w:lastRenderedPageBreak/>
        <w:t>A Big Thank You To</w:t>
      </w:r>
      <w:r w:rsidR="00AC54B1">
        <w:rPr>
          <w:rFonts w:eastAsia="Times New Roman" w:cs="Arial"/>
          <w:b/>
          <w:color w:val="222222"/>
          <w:u w:val="single"/>
        </w:rPr>
        <w:t>:</w:t>
      </w:r>
    </w:p>
    <w:p w:rsidR="00AC54B1" w:rsidRPr="00AC54B1" w:rsidRDefault="00AC54B1" w:rsidP="00AC54B1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 w:rsidRPr="00AC54B1">
        <w:rPr>
          <w:rFonts w:eastAsia="Times New Roman" w:cs="Arial"/>
          <w:color w:val="222222"/>
        </w:rPr>
        <w:t>The Kinder Morgan Foundation for providing a $2,500 grant</w:t>
      </w:r>
      <w:r>
        <w:rPr>
          <w:rFonts w:eastAsia="Times New Roman" w:cs="Arial"/>
          <w:color w:val="222222"/>
        </w:rPr>
        <w:t xml:space="preserve"> to fund Summer Reading!</w:t>
      </w:r>
    </w:p>
    <w:p w:rsidR="00AC54B1" w:rsidRPr="00AC54B1" w:rsidRDefault="00AC54B1" w:rsidP="00AC54B1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 w:rsidRPr="00AC54B1">
        <w:rPr>
          <w:rFonts w:eastAsia="Times New Roman" w:cs="Arial"/>
          <w:color w:val="222222"/>
        </w:rPr>
        <w:t>EPIC and the Friends of the Library, who donated most of the books that we gave away at Books in the Park.</w:t>
      </w:r>
    </w:p>
    <w:p w:rsidR="00AC54B1" w:rsidRDefault="00AC54B1" w:rsidP="00AC54B1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 w:rsidRPr="00AC54B1">
        <w:rPr>
          <w:rFonts w:eastAsia="Times New Roman" w:cs="Arial"/>
          <w:color w:val="222222"/>
        </w:rPr>
        <w:t>Janina Goodwin for coordinating the Lunch at the Library program.</w:t>
      </w:r>
    </w:p>
    <w:p w:rsidR="00AC54B1" w:rsidRDefault="00AC54B1" w:rsidP="00AC54B1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>Districts 60 and 70.</w:t>
      </w:r>
    </w:p>
    <w:p w:rsidR="00AC54B1" w:rsidRDefault="00AC54B1" w:rsidP="00AC54B1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>The Pueblo YMCA.</w:t>
      </w:r>
    </w:p>
    <w:p w:rsidR="00AC54B1" w:rsidRDefault="00AC54B1" w:rsidP="00AC54B1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>Pueblo Parks and Recreation.</w:t>
      </w:r>
    </w:p>
    <w:p w:rsidR="00AC54B1" w:rsidRPr="00AC54B1" w:rsidRDefault="00AC54B1" w:rsidP="00AC54B1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>All our community coupon donors.</w:t>
      </w:r>
    </w:p>
    <w:p w:rsidR="00AC54B1" w:rsidRPr="00AC54B1" w:rsidRDefault="00AC54B1" w:rsidP="00AC54B1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 w:rsidRPr="00AC54B1">
        <w:rPr>
          <w:rFonts w:eastAsia="Times New Roman" w:cs="Arial"/>
          <w:color w:val="222222"/>
        </w:rPr>
        <w:t>Everyone who worked to make Summer Reading a success</w:t>
      </w:r>
      <w:r>
        <w:rPr>
          <w:rFonts w:eastAsia="Times New Roman" w:cs="Arial"/>
          <w:color w:val="222222"/>
        </w:rPr>
        <w:t xml:space="preserve">! </w:t>
      </w:r>
    </w:p>
    <w:p w:rsidR="00AC54B1" w:rsidRDefault="00AC54B1" w:rsidP="00542826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ab/>
      </w:r>
    </w:p>
    <w:p w:rsidR="00AC54B1" w:rsidRPr="00AC54B1" w:rsidRDefault="00AC54B1" w:rsidP="00542826">
      <w:pPr>
        <w:shd w:val="clear" w:color="auto" w:fill="FFFFFF"/>
        <w:spacing w:after="0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ab/>
      </w:r>
    </w:p>
    <w:sectPr w:rsidR="00AC54B1" w:rsidRPr="00AC54B1" w:rsidSect="00322A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59D" w:rsidRDefault="008D459D" w:rsidP="00B90DEA">
      <w:pPr>
        <w:spacing w:after="0" w:line="240" w:lineRule="auto"/>
      </w:pPr>
      <w:r>
        <w:separator/>
      </w:r>
    </w:p>
  </w:endnote>
  <w:endnote w:type="continuationSeparator" w:id="0">
    <w:p w:rsidR="008D459D" w:rsidRDefault="008D459D" w:rsidP="00B90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59D" w:rsidRDefault="008D459D" w:rsidP="00B90DEA">
      <w:pPr>
        <w:spacing w:after="0" w:line="240" w:lineRule="auto"/>
      </w:pPr>
      <w:r>
        <w:separator/>
      </w:r>
    </w:p>
  </w:footnote>
  <w:footnote w:type="continuationSeparator" w:id="0">
    <w:p w:rsidR="008D459D" w:rsidRDefault="008D459D" w:rsidP="00B90D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55170"/>
    <w:multiLevelType w:val="hybridMultilevel"/>
    <w:tmpl w:val="1E60A8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CA3116"/>
    <w:multiLevelType w:val="hybridMultilevel"/>
    <w:tmpl w:val="CE80A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3304D"/>
    <w:multiLevelType w:val="hybridMultilevel"/>
    <w:tmpl w:val="542A5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B6AC2"/>
    <w:multiLevelType w:val="hybridMultilevel"/>
    <w:tmpl w:val="D6728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67F54"/>
    <w:multiLevelType w:val="hybridMultilevel"/>
    <w:tmpl w:val="F5D81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D04B23"/>
    <w:multiLevelType w:val="hybridMultilevel"/>
    <w:tmpl w:val="80082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D133D"/>
    <w:multiLevelType w:val="hybridMultilevel"/>
    <w:tmpl w:val="8A488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F7067F"/>
    <w:multiLevelType w:val="hybridMultilevel"/>
    <w:tmpl w:val="BF720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744C4F"/>
    <w:multiLevelType w:val="hybridMultilevel"/>
    <w:tmpl w:val="761C7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24459C"/>
    <w:multiLevelType w:val="hybridMultilevel"/>
    <w:tmpl w:val="AE823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F44913"/>
    <w:multiLevelType w:val="hybridMultilevel"/>
    <w:tmpl w:val="388EF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C47F2"/>
    <w:multiLevelType w:val="hybridMultilevel"/>
    <w:tmpl w:val="89BA4D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CD73C3E"/>
    <w:multiLevelType w:val="hybridMultilevel"/>
    <w:tmpl w:val="A6EC5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DE619A"/>
    <w:multiLevelType w:val="hybridMultilevel"/>
    <w:tmpl w:val="3C0CE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723D89"/>
    <w:multiLevelType w:val="hybridMultilevel"/>
    <w:tmpl w:val="D8F49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727998"/>
    <w:multiLevelType w:val="hybridMultilevel"/>
    <w:tmpl w:val="4186157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5E63AB2"/>
    <w:multiLevelType w:val="hybridMultilevel"/>
    <w:tmpl w:val="E7D0A4D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1"/>
  </w:num>
  <w:num w:numId="4">
    <w:abstractNumId w:val="0"/>
  </w:num>
  <w:num w:numId="5">
    <w:abstractNumId w:val="14"/>
  </w:num>
  <w:num w:numId="6">
    <w:abstractNumId w:val="4"/>
  </w:num>
  <w:num w:numId="7">
    <w:abstractNumId w:val="5"/>
  </w:num>
  <w:num w:numId="8">
    <w:abstractNumId w:val="8"/>
  </w:num>
  <w:num w:numId="9">
    <w:abstractNumId w:val="11"/>
  </w:num>
  <w:num w:numId="10">
    <w:abstractNumId w:val="10"/>
  </w:num>
  <w:num w:numId="11">
    <w:abstractNumId w:val="13"/>
  </w:num>
  <w:num w:numId="12">
    <w:abstractNumId w:val="3"/>
  </w:num>
  <w:num w:numId="13">
    <w:abstractNumId w:val="9"/>
  </w:num>
  <w:num w:numId="14">
    <w:abstractNumId w:val="2"/>
  </w:num>
  <w:num w:numId="15">
    <w:abstractNumId w:val="15"/>
  </w:num>
  <w:num w:numId="16">
    <w:abstractNumId w:val="1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1DA"/>
    <w:rsid w:val="000166DF"/>
    <w:rsid w:val="00033497"/>
    <w:rsid w:val="0005299B"/>
    <w:rsid w:val="0005632B"/>
    <w:rsid w:val="00075F93"/>
    <w:rsid w:val="00094953"/>
    <w:rsid w:val="0009606C"/>
    <w:rsid w:val="000A536C"/>
    <w:rsid w:val="000B5706"/>
    <w:rsid w:val="000D3AFA"/>
    <w:rsid w:val="000D7CF7"/>
    <w:rsid w:val="00100F8E"/>
    <w:rsid w:val="00111F35"/>
    <w:rsid w:val="00114821"/>
    <w:rsid w:val="00151986"/>
    <w:rsid w:val="001C6557"/>
    <w:rsid w:val="002311CD"/>
    <w:rsid w:val="00232416"/>
    <w:rsid w:val="00234EC6"/>
    <w:rsid w:val="00263DC1"/>
    <w:rsid w:val="00280D86"/>
    <w:rsid w:val="002D702A"/>
    <w:rsid w:val="002E4ABB"/>
    <w:rsid w:val="00311888"/>
    <w:rsid w:val="00322AA5"/>
    <w:rsid w:val="00333723"/>
    <w:rsid w:val="00346AB1"/>
    <w:rsid w:val="0035604C"/>
    <w:rsid w:val="003966C8"/>
    <w:rsid w:val="003C32DA"/>
    <w:rsid w:val="003D0FEE"/>
    <w:rsid w:val="003D7E19"/>
    <w:rsid w:val="003E5861"/>
    <w:rsid w:val="003F12A7"/>
    <w:rsid w:val="003F373D"/>
    <w:rsid w:val="0040004A"/>
    <w:rsid w:val="00407A18"/>
    <w:rsid w:val="004679E1"/>
    <w:rsid w:val="00482094"/>
    <w:rsid w:val="00485A58"/>
    <w:rsid w:val="00487974"/>
    <w:rsid w:val="005162F8"/>
    <w:rsid w:val="00531308"/>
    <w:rsid w:val="00542826"/>
    <w:rsid w:val="00580D1A"/>
    <w:rsid w:val="005920EA"/>
    <w:rsid w:val="00596EB3"/>
    <w:rsid w:val="0062039B"/>
    <w:rsid w:val="00620C6C"/>
    <w:rsid w:val="00690100"/>
    <w:rsid w:val="006B35DE"/>
    <w:rsid w:val="006D5DB8"/>
    <w:rsid w:val="006F1FBB"/>
    <w:rsid w:val="006F7352"/>
    <w:rsid w:val="00734AAD"/>
    <w:rsid w:val="0075156E"/>
    <w:rsid w:val="0075468C"/>
    <w:rsid w:val="007918E9"/>
    <w:rsid w:val="007A2ACF"/>
    <w:rsid w:val="007E0C62"/>
    <w:rsid w:val="008301DE"/>
    <w:rsid w:val="00830F84"/>
    <w:rsid w:val="008416A2"/>
    <w:rsid w:val="00850222"/>
    <w:rsid w:val="0085301C"/>
    <w:rsid w:val="00853416"/>
    <w:rsid w:val="00862B3F"/>
    <w:rsid w:val="008666BF"/>
    <w:rsid w:val="0087451C"/>
    <w:rsid w:val="008872EA"/>
    <w:rsid w:val="008A281B"/>
    <w:rsid w:val="008C59E2"/>
    <w:rsid w:val="008D0649"/>
    <w:rsid w:val="008D459D"/>
    <w:rsid w:val="008E3A58"/>
    <w:rsid w:val="008E5F1E"/>
    <w:rsid w:val="00910D3A"/>
    <w:rsid w:val="009378A9"/>
    <w:rsid w:val="00945663"/>
    <w:rsid w:val="00971B8B"/>
    <w:rsid w:val="009C192B"/>
    <w:rsid w:val="00A16422"/>
    <w:rsid w:val="00AC1434"/>
    <w:rsid w:val="00AC54B1"/>
    <w:rsid w:val="00AF614A"/>
    <w:rsid w:val="00B4075F"/>
    <w:rsid w:val="00B63A40"/>
    <w:rsid w:val="00B74DC1"/>
    <w:rsid w:val="00B90DEA"/>
    <w:rsid w:val="00BB7911"/>
    <w:rsid w:val="00C04580"/>
    <w:rsid w:val="00C663B6"/>
    <w:rsid w:val="00C7494B"/>
    <w:rsid w:val="00C84D74"/>
    <w:rsid w:val="00CA4A23"/>
    <w:rsid w:val="00CB2018"/>
    <w:rsid w:val="00CC20E1"/>
    <w:rsid w:val="00CF47E3"/>
    <w:rsid w:val="00CF61DA"/>
    <w:rsid w:val="00D611E3"/>
    <w:rsid w:val="00D612FC"/>
    <w:rsid w:val="00D77E69"/>
    <w:rsid w:val="00D803F6"/>
    <w:rsid w:val="00D97EDA"/>
    <w:rsid w:val="00DD7B6B"/>
    <w:rsid w:val="00DE30EF"/>
    <w:rsid w:val="00DF2B53"/>
    <w:rsid w:val="00E042DF"/>
    <w:rsid w:val="00E067C0"/>
    <w:rsid w:val="00E37606"/>
    <w:rsid w:val="00E62B4E"/>
    <w:rsid w:val="00E66768"/>
    <w:rsid w:val="00E86A9D"/>
    <w:rsid w:val="00EE224B"/>
    <w:rsid w:val="00EE390B"/>
    <w:rsid w:val="00F119D8"/>
    <w:rsid w:val="00F66A43"/>
    <w:rsid w:val="00FA64E9"/>
    <w:rsid w:val="00FD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FC921A-CA42-4D05-A790-5C25E42E4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2A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6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0D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DEA"/>
  </w:style>
  <w:style w:type="paragraph" w:styleId="Footer">
    <w:name w:val="footer"/>
    <w:basedOn w:val="Normal"/>
    <w:link w:val="FooterChar"/>
    <w:uiPriority w:val="99"/>
    <w:unhideWhenUsed/>
    <w:rsid w:val="00B90D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DEA"/>
  </w:style>
  <w:style w:type="paragraph" w:styleId="ListParagraph">
    <w:name w:val="List Paragraph"/>
    <w:basedOn w:val="Normal"/>
    <w:uiPriority w:val="34"/>
    <w:qFormat/>
    <w:rsid w:val="0048797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31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3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4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6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0183B-9CA5-4C04-AC2E-8525AE200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1AECB699</Template>
  <TotalTime>403</TotalTime>
  <Pages>8</Pages>
  <Words>1295</Words>
  <Characters>7386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Pueblo City County Library District</Company>
  <LinksUpToDate>false</LinksUpToDate>
  <CharactersWithSpaces>8664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Kramer</dc:creator>
  <cp:keywords/>
  <dc:description/>
  <cp:lastModifiedBy>Maria Kramer</cp:lastModifiedBy>
  <cp:revision>24</cp:revision>
  <cp:lastPrinted>2013-09-12T18:51:00Z</cp:lastPrinted>
  <dcterms:created xsi:type="dcterms:W3CDTF">2017-08-23T17:11:00Z</dcterms:created>
  <dcterms:modified xsi:type="dcterms:W3CDTF">2017-08-29T00:00:00Z</dcterms:modified>
</cp:coreProperties>
</file>