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9E0" w:rsidRPr="00C159E0" w:rsidRDefault="00B23A05" w:rsidP="002760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Building Accurate and Aligned Job Descriptions</w:t>
      </w:r>
      <w:r w:rsidR="00933C49">
        <w:rPr>
          <w:rFonts w:ascii="Arial" w:eastAsia="Times New Roman" w:hAnsi="Arial" w:cs="Arial"/>
          <w:b/>
          <w:sz w:val="24"/>
          <w:szCs w:val="24"/>
        </w:rPr>
        <w:t xml:space="preserve"> through Partnership</w:t>
      </w:r>
      <w:bookmarkStart w:id="0" w:name="_GoBack"/>
      <w:bookmarkEnd w:id="0"/>
    </w:p>
    <w:p w:rsidR="00276018" w:rsidRPr="00C159E0" w:rsidRDefault="00276018" w:rsidP="00276018">
      <w:pPr>
        <w:spacing w:after="0" w:line="240" w:lineRule="auto"/>
        <w:rPr>
          <w:rFonts w:ascii="Arial" w:eastAsia="Times New Roman" w:hAnsi="Arial" w:cs="Arial"/>
          <w:b/>
          <w:color w:val="003399"/>
        </w:rPr>
      </w:pPr>
      <w:r w:rsidRPr="00C159E0">
        <w:rPr>
          <w:rFonts w:ascii="Arial" w:eastAsia="Times New Roman" w:hAnsi="Arial" w:cs="Arial"/>
          <w:b/>
          <w:color w:val="003399"/>
        </w:rPr>
        <w:t>Roles and Responsibilities of Human Resources and Managers</w:t>
      </w:r>
    </w:p>
    <w:p w:rsidR="00276018" w:rsidRPr="00C159E0" w:rsidRDefault="00276018" w:rsidP="00276018">
      <w:pPr>
        <w:spacing w:after="0" w:line="240" w:lineRule="auto"/>
        <w:rPr>
          <w:rFonts w:ascii="Arial" w:eastAsia="Times New Roman" w:hAnsi="Arial" w:cs="Arial"/>
          <w:color w:val="003399"/>
        </w:rPr>
      </w:pPr>
    </w:p>
    <w:p w:rsidR="00276018" w:rsidRPr="00C159E0" w:rsidRDefault="00276018" w:rsidP="00276018">
      <w:pPr>
        <w:spacing w:after="0" w:line="240" w:lineRule="auto"/>
        <w:rPr>
          <w:rFonts w:ascii="Arial" w:eastAsia="Times New Roman" w:hAnsi="Arial" w:cs="Arial"/>
          <w:b/>
          <w:color w:val="003399"/>
        </w:rPr>
      </w:pPr>
      <w:r w:rsidRPr="00C159E0">
        <w:rPr>
          <w:rFonts w:ascii="Arial" w:eastAsia="Times New Roman" w:hAnsi="Arial" w:cs="Arial"/>
          <w:b/>
          <w:color w:val="003399"/>
        </w:rPr>
        <w:t xml:space="preserve">Purpose: </w:t>
      </w:r>
    </w:p>
    <w:p w:rsidR="00276018" w:rsidRPr="00276018" w:rsidRDefault="00276018" w:rsidP="00276018">
      <w:pPr>
        <w:spacing w:after="0" w:line="240" w:lineRule="auto"/>
        <w:rPr>
          <w:rFonts w:ascii="Arial" w:eastAsia="Times New Roman" w:hAnsi="Arial" w:cs="Arial"/>
          <w:b/>
        </w:rPr>
      </w:pPr>
    </w:p>
    <w:p w:rsidR="00276018" w:rsidRDefault="00276018" w:rsidP="0027601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Job descriptions are a critical tool for defining roles, ensuring equity, supporting fair compensation, and aligning work with the </w:t>
      </w:r>
      <w:r w:rsidR="00C159E0">
        <w:rPr>
          <w:rFonts w:ascii="Arial" w:eastAsia="Times New Roman" w:hAnsi="Arial" w:cs="Arial"/>
        </w:rPr>
        <w:t>PCCLD’s</w:t>
      </w:r>
      <w:r>
        <w:rPr>
          <w:rFonts w:ascii="Arial" w:eastAsia="Times New Roman" w:hAnsi="Arial" w:cs="Arial"/>
        </w:rPr>
        <w:t xml:space="preserve"> mission. Clear expectations about the roles of HR and </w:t>
      </w:r>
      <w:r w:rsidR="00C159E0">
        <w:rPr>
          <w:rFonts w:ascii="Arial" w:eastAsia="Times New Roman" w:hAnsi="Arial" w:cs="Arial"/>
        </w:rPr>
        <w:t>Ma</w:t>
      </w:r>
      <w:r>
        <w:rPr>
          <w:rFonts w:ascii="Arial" w:eastAsia="Times New Roman" w:hAnsi="Arial" w:cs="Arial"/>
        </w:rPr>
        <w:t xml:space="preserve">nagers in developing and maintaining job descriptions help ensure accuracy, consistency, and compliance. </w:t>
      </w:r>
    </w:p>
    <w:p w:rsidR="00276018" w:rsidRDefault="00276018" w:rsidP="00276018">
      <w:pPr>
        <w:spacing w:after="0" w:line="240" w:lineRule="auto"/>
        <w:rPr>
          <w:rFonts w:ascii="Arial" w:eastAsia="Times New Roman" w:hAnsi="Arial" w:cs="Arial"/>
        </w:rPr>
      </w:pPr>
    </w:p>
    <w:p w:rsidR="00276018" w:rsidRPr="00C159E0" w:rsidRDefault="00276018" w:rsidP="00276018">
      <w:pPr>
        <w:spacing w:after="0" w:line="240" w:lineRule="auto"/>
        <w:rPr>
          <w:rFonts w:ascii="Arial" w:eastAsia="Times New Roman" w:hAnsi="Arial" w:cs="Arial"/>
          <w:b/>
          <w:color w:val="003399"/>
        </w:rPr>
      </w:pPr>
      <w:r w:rsidRPr="00C159E0">
        <w:rPr>
          <w:rFonts w:ascii="Arial" w:eastAsia="Times New Roman" w:hAnsi="Arial" w:cs="Arial"/>
          <w:b/>
          <w:color w:val="003399"/>
        </w:rPr>
        <w:t xml:space="preserve">HR’s Role: </w:t>
      </w:r>
    </w:p>
    <w:p w:rsidR="00276018" w:rsidRDefault="00276018" w:rsidP="00276018">
      <w:pPr>
        <w:spacing w:after="0" w:line="240" w:lineRule="auto"/>
        <w:rPr>
          <w:rFonts w:ascii="Arial" w:eastAsia="Times New Roman" w:hAnsi="Arial" w:cs="Arial"/>
        </w:rPr>
      </w:pPr>
    </w:p>
    <w:p w:rsidR="00276018" w:rsidRDefault="00276018" w:rsidP="0027601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HR acts as the guardian of consistency, compliance, and </w:t>
      </w:r>
      <w:r w:rsidR="0079288B">
        <w:rPr>
          <w:rFonts w:ascii="Arial" w:eastAsia="Times New Roman" w:hAnsi="Arial" w:cs="Arial"/>
        </w:rPr>
        <w:t xml:space="preserve">organizational alignment. Key responsibilities include: </w:t>
      </w:r>
    </w:p>
    <w:p w:rsidR="0079288B" w:rsidRPr="00C159E0" w:rsidRDefault="00276018" w:rsidP="00C159E0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C159E0">
        <w:rPr>
          <w:rFonts w:ascii="Arial" w:eastAsia="Times New Roman" w:hAnsi="Arial" w:cs="Arial"/>
          <w:b/>
          <w:bCs/>
        </w:rPr>
        <w:t>Framework and consistency</w:t>
      </w:r>
      <w:r w:rsidRPr="00C159E0">
        <w:rPr>
          <w:rFonts w:ascii="Arial" w:eastAsia="Times New Roman" w:hAnsi="Arial" w:cs="Arial"/>
        </w:rPr>
        <w:t>: H</w:t>
      </w:r>
      <w:r w:rsidR="0079288B" w:rsidRPr="00C159E0">
        <w:rPr>
          <w:rFonts w:ascii="Arial" w:eastAsia="Times New Roman" w:hAnsi="Arial" w:cs="Arial"/>
        </w:rPr>
        <w:t>uman Resources</w:t>
      </w:r>
      <w:r w:rsidRPr="00C159E0">
        <w:rPr>
          <w:rFonts w:ascii="Arial" w:eastAsia="Times New Roman" w:hAnsi="Arial" w:cs="Arial"/>
        </w:rPr>
        <w:t xml:space="preserve"> ensures job descriptions are written in a consistent, equitable way across the organization (same structure, pay levels, FLSA classification,</w:t>
      </w:r>
      <w:r w:rsidR="0079288B" w:rsidRPr="00C159E0">
        <w:rPr>
          <w:rFonts w:ascii="Arial" w:eastAsia="Times New Roman" w:hAnsi="Arial" w:cs="Arial"/>
        </w:rPr>
        <w:t xml:space="preserve"> </w:t>
      </w:r>
      <w:r w:rsidRPr="00C159E0">
        <w:rPr>
          <w:rFonts w:ascii="Arial" w:eastAsia="Times New Roman" w:hAnsi="Arial" w:cs="Arial"/>
        </w:rPr>
        <w:t>etc.)</w:t>
      </w:r>
    </w:p>
    <w:p w:rsidR="0079288B" w:rsidRDefault="00276018" w:rsidP="0079288B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  <w:b/>
          <w:bCs/>
        </w:rPr>
        <w:t>Compliance:</w:t>
      </w:r>
      <w:r w:rsidRPr="0079288B">
        <w:rPr>
          <w:rFonts w:ascii="Arial" w:eastAsia="Times New Roman" w:hAnsi="Arial" w:cs="Arial"/>
        </w:rPr>
        <w:t> HR makes sure job descriptions reflect legal and organizational standards (exempt/non-exempt, ADA requirements, essential functions.)</w:t>
      </w:r>
    </w:p>
    <w:p w:rsidR="0079288B" w:rsidRDefault="00276018" w:rsidP="0079288B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  <w:b/>
          <w:bCs/>
        </w:rPr>
        <w:t>Governance:</w:t>
      </w:r>
      <w:r w:rsidRPr="0079288B">
        <w:rPr>
          <w:rFonts w:ascii="Arial" w:eastAsia="Times New Roman" w:hAnsi="Arial" w:cs="Arial"/>
        </w:rPr>
        <w:t> HR ensures jobs are updated when duties or scopes materially change and that managers are using the job description appropriately (during hiring, performance management, and scope (ensuring no scope-creep)</w:t>
      </w:r>
      <w:r w:rsidR="006D732F">
        <w:rPr>
          <w:rFonts w:ascii="Arial" w:eastAsia="Times New Roman" w:hAnsi="Arial" w:cs="Arial"/>
        </w:rPr>
        <w:t>.</w:t>
      </w:r>
    </w:p>
    <w:p w:rsidR="00276018" w:rsidRPr="0079288B" w:rsidRDefault="00276018" w:rsidP="0079288B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  <w:b/>
          <w:bCs/>
        </w:rPr>
        <w:t>Partnership</w:t>
      </w:r>
      <w:r w:rsidRPr="0079288B">
        <w:rPr>
          <w:rFonts w:ascii="Arial" w:eastAsia="Times New Roman" w:hAnsi="Arial" w:cs="Arial"/>
        </w:rPr>
        <w:t xml:space="preserve">: HR partners with managers to develop and refine job descriptions when a new need arises or when something is outdated., subject to administrative approval by the Executive Director or his/her designee. </w:t>
      </w:r>
    </w:p>
    <w:p w:rsidR="00276018" w:rsidRPr="00C159E0" w:rsidRDefault="0079288B" w:rsidP="00276018">
      <w:pPr>
        <w:spacing w:after="0" w:line="240" w:lineRule="auto"/>
        <w:rPr>
          <w:rFonts w:ascii="Arial" w:eastAsia="Times New Roman" w:hAnsi="Arial" w:cs="Arial"/>
          <w:b/>
          <w:color w:val="003399"/>
        </w:rPr>
      </w:pPr>
      <w:r w:rsidRPr="00C159E0">
        <w:rPr>
          <w:rFonts w:ascii="Arial" w:eastAsia="Times New Roman" w:hAnsi="Arial" w:cs="Arial"/>
          <w:b/>
          <w:color w:val="003399"/>
        </w:rPr>
        <w:t>Managers’ Role:</w:t>
      </w:r>
    </w:p>
    <w:p w:rsidR="0079288B" w:rsidRDefault="0079288B" w:rsidP="00276018">
      <w:pPr>
        <w:spacing w:after="0" w:line="240" w:lineRule="auto"/>
        <w:rPr>
          <w:rFonts w:ascii="Arial" w:eastAsia="Times New Roman" w:hAnsi="Arial" w:cs="Arial"/>
          <w:b/>
        </w:rPr>
      </w:pPr>
    </w:p>
    <w:p w:rsidR="0079288B" w:rsidRPr="00276018" w:rsidRDefault="0079288B" w:rsidP="00276018">
      <w:pPr>
        <w:spacing w:after="0" w:line="240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</w:rPr>
        <w:t>Managers</w:t>
      </w:r>
      <w:r>
        <w:rPr>
          <w:rFonts w:ascii="Arial" w:eastAsia="Times New Roman" w:hAnsi="Arial" w:cs="Arial"/>
        </w:rPr>
        <w:t xml:space="preserve"> are the content experts for the day-to-day realities of the work. Key responsibilities include:</w:t>
      </w:r>
    </w:p>
    <w:p w:rsidR="00276018" w:rsidRPr="0079288B" w:rsidRDefault="00276018" w:rsidP="0079288B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  <w:b/>
          <w:bCs/>
        </w:rPr>
        <w:t>Operational clarity: </w:t>
      </w:r>
      <w:r w:rsidRPr="0079288B">
        <w:rPr>
          <w:rFonts w:ascii="Arial" w:eastAsia="Times New Roman" w:hAnsi="Arial" w:cs="Arial"/>
        </w:rPr>
        <w:t>Managers know the daily work - what's actually being done, what tools are used, what the pain points are. </w:t>
      </w:r>
    </w:p>
    <w:p w:rsidR="00276018" w:rsidRPr="0079288B" w:rsidRDefault="00276018" w:rsidP="0079288B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  <w:b/>
          <w:bCs/>
        </w:rPr>
        <w:t>Accuracy</w:t>
      </w:r>
      <w:r w:rsidRPr="0079288B">
        <w:rPr>
          <w:rFonts w:ascii="Arial" w:eastAsia="Times New Roman" w:hAnsi="Arial" w:cs="Arial"/>
        </w:rPr>
        <w:t xml:space="preserve">: Managers should verify that the work being performed matches the current job description. </w:t>
      </w:r>
    </w:p>
    <w:p w:rsidR="00276018" w:rsidRPr="0079288B" w:rsidRDefault="00276018" w:rsidP="0079288B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 w:rsidRPr="0079288B">
        <w:rPr>
          <w:rFonts w:ascii="Arial" w:eastAsia="Times New Roman" w:hAnsi="Arial" w:cs="Arial"/>
          <w:b/>
          <w:bCs/>
        </w:rPr>
        <w:t>Performance Alignment:</w:t>
      </w:r>
      <w:r w:rsidRPr="0079288B">
        <w:rPr>
          <w:rFonts w:ascii="Arial" w:eastAsia="Times New Roman" w:hAnsi="Arial" w:cs="Arial"/>
        </w:rPr>
        <w:t xml:space="preserve"> Managers hold employees accountable for performing duties within their role and communicate to HR when there is a need to review the current job description. </w:t>
      </w:r>
    </w:p>
    <w:p w:rsidR="006720F9" w:rsidRPr="00C159E0" w:rsidRDefault="0079288B">
      <w:pPr>
        <w:rPr>
          <w:rFonts w:ascii="Arial" w:hAnsi="Arial" w:cs="Arial"/>
          <w:b/>
          <w:color w:val="003399"/>
        </w:rPr>
      </w:pPr>
      <w:r w:rsidRPr="00C159E0">
        <w:rPr>
          <w:rFonts w:ascii="Arial" w:hAnsi="Arial" w:cs="Arial"/>
          <w:b/>
          <w:color w:val="003399"/>
        </w:rPr>
        <w:t>Collaboration:</w:t>
      </w:r>
    </w:p>
    <w:p w:rsidR="0079288B" w:rsidRPr="0079288B" w:rsidRDefault="0079288B" w:rsidP="0079288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288B">
        <w:rPr>
          <w:rFonts w:ascii="Arial" w:hAnsi="Arial" w:cs="Arial"/>
          <w:b/>
        </w:rPr>
        <w:t xml:space="preserve">Managers </w:t>
      </w:r>
      <w:r w:rsidRPr="0079288B">
        <w:rPr>
          <w:rFonts w:ascii="Arial" w:hAnsi="Arial" w:cs="Arial"/>
        </w:rPr>
        <w:t>provide subject-matter expertise about the actual work.</w:t>
      </w:r>
    </w:p>
    <w:p w:rsidR="0079288B" w:rsidRPr="0079288B" w:rsidRDefault="0079288B" w:rsidP="0079288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288B">
        <w:rPr>
          <w:rFonts w:ascii="Arial" w:hAnsi="Arial" w:cs="Arial"/>
          <w:b/>
        </w:rPr>
        <w:t xml:space="preserve">HR </w:t>
      </w:r>
      <w:r w:rsidRPr="0079288B">
        <w:rPr>
          <w:rFonts w:ascii="Arial" w:hAnsi="Arial" w:cs="Arial"/>
        </w:rPr>
        <w:t>ensures consistency, compliance, and equity across roles and departments.</w:t>
      </w:r>
    </w:p>
    <w:p w:rsidR="0079288B" w:rsidRPr="0079288B" w:rsidRDefault="0079288B" w:rsidP="0079288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288B">
        <w:rPr>
          <w:rFonts w:ascii="Arial" w:hAnsi="Arial" w:cs="Arial"/>
          <w:b/>
        </w:rPr>
        <w:t>Together</w:t>
      </w:r>
      <w:r w:rsidRPr="0079288B">
        <w:rPr>
          <w:rFonts w:ascii="Arial" w:hAnsi="Arial" w:cs="Arial"/>
        </w:rPr>
        <w:t xml:space="preserve">, they ensure job descriptions reflect the true work, maintain alignment across the organization and support fair classification, compensation, and career development. </w:t>
      </w:r>
    </w:p>
    <w:p w:rsidR="0079288B" w:rsidRPr="0079288B" w:rsidRDefault="0079288B">
      <w:pPr>
        <w:rPr>
          <w:rFonts w:ascii="Arial" w:hAnsi="Arial" w:cs="Arial"/>
        </w:rPr>
      </w:pPr>
    </w:p>
    <w:p w:rsidR="0079288B" w:rsidRPr="00C159E0" w:rsidRDefault="0079288B">
      <w:pPr>
        <w:rPr>
          <w:rFonts w:ascii="Arial" w:hAnsi="Arial" w:cs="Arial"/>
          <w:b/>
          <w:color w:val="003399"/>
        </w:rPr>
      </w:pPr>
      <w:r w:rsidRPr="00C159E0">
        <w:rPr>
          <w:rFonts w:ascii="Arial" w:hAnsi="Arial" w:cs="Arial"/>
          <w:b/>
          <w:color w:val="003399"/>
        </w:rPr>
        <w:t xml:space="preserve">Title and Classification Guidance: </w:t>
      </w:r>
    </w:p>
    <w:p w:rsidR="0079288B" w:rsidRPr="0079288B" w:rsidRDefault="0079288B" w:rsidP="00C159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79288B">
        <w:rPr>
          <w:rFonts w:ascii="Arial" w:hAnsi="Arial" w:cs="Arial"/>
        </w:rPr>
        <w:t xml:space="preserve">Titles must align with organizational structure and be consistent across departments. </w:t>
      </w:r>
    </w:p>
    <w:p w:rsidR="0079288B" w:rsidRPr="0079288B" w:rsidRDefault="0079288B" w:rsidP="00C159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79288B">
        <w:rPr>
          <w:rFonts w:ascii="Arial" w:hAnsi="Arial" w:cs="Arial"/>
        </w:rPr>
        <w:t xml:space="preserve">Changes to job titles can affect classification, pay equity, and public perception. </w:t>
      </w:r>
    </w:p>
    <w:p w:rsidR="00C159E0" w:rsidRDefault="0079288B" w:rsidP="00C159E0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79288B">
        <w:rPr>
          <w:rFonts w:ascii="Arial" w:hAnsi="Arial" w:cs="Arial"/>
        </w:rPr>
        <w:t>HR reviews all title changes to ensure they fit within the organizational framework and do not create inequities.</w:t>
      </w:r>
    </w:p>
    <w:p w:rsidR="00C159E0" w:rsidRDefault="00C159E0" w:rsidP="00C159E0">
      <w:pPr>
        <w:spacing w:line="276" w:lineRule="auto"/>
        <w:rPr>
          <w:rFonts w:ascii="Arial" w:hAnsi="Arial" w:cs="Arial"/>
        </w:rPr>
      </w:pPr>
    </w:p>
    <w:p w:rsidR="00C159E0" w:rsidRPr="00C159E0" w:rsidRDefault="00C159E0" w:rsidP="00C159E0">
      <w:pPr>
        <w:spacing w:line="276" w:lineRule="auto"/>
        <w:rPr>
          <w:rFonts w:ascii="Arial" w:hAnsi="Arial" w:cs="Arial"/>
          <w:b/>
          <w:color w:val="003399"/>
        </w:rPr>
      </w:pPr>
      <w:r w:rsidRPr="00C159E0">
        <w:rPr>
          <w:rFonts w:ascii="Arial" w:hAnsi="Arial" w:cs="Arial"/>
          <w:b/>
          <w:color w:val="003399"/>
        </w:rPr>
        <w:t xml:space="preserve">Summary: </w:t>
      </w:r>
    </w:p>
    <w:p w:rsidR="0079288B" w:rsidRPr="00C159E0" w:rsidRDefault="00C159E0" w:rsidP="00C159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Accurate, compliant, and equitable job descriptions are a shared responsibility. Managers bring operational expertise, HR brings governance and alignment expertise, and together they ensure the organization’s roles and titles support strategy, fairness, and transparency. </w:t>
      </w:r>
      <w:r w:rsidR="0079288B" w:rsidRPr="00C159E0">
        <w:rPr>
          <w:rFonts w:ascii="Arial" w:hAnsi="Arial" w:cs="Arial"/>
        </w:rPr>
        <w:t xml:space="preserve"> </w:t>
      </w:r>
    </w:p>
    <w:p w:rsidR="0079288B" w:rsidRPr="00276018" w:rsidRDefault="0079288B"/>
    <w:sectPr w:rsidR="0079288B" w:rsidRPr="002760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625" w:rsidRDefault="00C71625" w:rsidP="00C71625">
      <w:pPr>
        <w:spacing w:after="0" w:line="240" w:lineRule="auto"/>
      </w:pPr>
      <w:r>
        <w:separator/>
      </w:r>
    </w:p>
  </w:endnote>
  <w:endnote w:type="continuationSeparator" w:id="0">
    <w:p w:rsidR="00C71625" w:rsidRDefault="00C71625" w:rsidP="00C7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625" w:rsidRPr="001069BE" w:rsidRDefault="001069BE">
    <w:pPr>
      <w:pStyle w:val="Footer"/>
      <w:rPr>
        <w:rFonts w:ascii="Arial" w:hAnsi="Arial" w:cs="Arial"/>
      </w:rPr>
    </w:pPr>
    <w:r>
      <w:tab/>
    </w:r>
    <w:r>
      <w:tab/>
    </w:r>
    <w:r w:rsidRPr="001069BE">
      <w:rPr>
        <w:rFonts w:ascii="Arial" w:hAnsi="Arial" w:cs="Arial"/>
      </w:rPr>
      <w:t>11-17-2025</w:t>
    </w:r>
  </w:p>
  <w:p w:rsidR="00C71625" w:rsidRDefault="00C7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625" w:rsidRDefault="00C71625" w:rsidP="00C71625">
      <w:pPr>
        <w:spacing w:after="0" w:line="240" w:lineRule="auto"/>
      </w:pPr>
      <w:r>
        <w:separator/>
      </w:r>
    </w:p>
  </w:footnote>
  <w:footnote w:type="continuationSeparator" w:id="0">
    <w:p w:rsidR="00C71625" w:rsidRDefault="00C71625" w:rsidP="00C7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5F4"/>
    <w:multiLevelType w:val="hybridMultilevel"/>
    <w:tmpl w:val="4C16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442"/>
    <w:multiLevelType w:val="multilevel"/>
    <w:tmpl w:val="C64A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554C2"/>
    <w:multiLevelType w:val="hybridMultilevel"/>
    <w:tmpl w:val="E288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11DA9"/>
    <w:multiLevelType w:val="multilevel"/>
    <w:tmpl w:val="46A6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95896"/>
    <w:multiLevelType w:val="hybridMultilevel"/>
    <w:tmpl w:val="8B1C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E16A5"/>
    <w:multiLevelType w:val="hybridMultilevel"/>
    <w:tmpl w:val="B746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18"/>
    <w:rsid w:val="000A4216"/>
    <w:rsid w:val="001069BE"/>
    <w:rsid w:val="00276018"/>
    <w:rsid w:val="005F4814"/>
    <w:rsid w:val="006D732F"/>
    <w:rsid w:val="0079288B"/>
    <w:rsid w:val="008F6F0E"/>
    <w:rsid w:val="00933C49"/>
    <w:rsid w:val="009F1782"/>
    <w:rsid w:val="00B23A05"/>
    <w:rsid w:val="00C159E0"/>
    <w:rsid w:val="00C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0A7E"/>
  <w15:chartTrackingRefBased/>
  <w15:docId w15:val="{9A5249E7-66EE-4A0B-9ACC-3DE73FF2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76018"/>
  </w:style>
  <w:style w:type="paragraph" w:styleId="ListParagraph">
    <w:name w:val="List Paragraph"/>
    <w:basedOn w:val="Normal"/>
    <w:uiPriority w:val="34"/>
    <w:qFormat/>
    <w:rsid w:val="00792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625"/>
  </w:style>
  <w:style w:type="paragraph" w:styleId="Footer">
    <w:name w:val="footer"/>
    <w:basedOn w:val="Normal"/>
    <w:link w:val="FooterChar"/>
    <w:uiPriority w:val="99"/>
    <w:unhideWhenUsed/>
    <w:rsid w:val="00C7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Daly</dc:creator>
  <cp:keywords/>
  <dc:description/>
  <cp:lastModifiedBy>Terri Daly</cp:lastModifiedBy>
  <cp:revision>2</cp:revision>
  <dcterms:created xsi:type="dcterms:W3CDTF">2025-11-18T15:16:00Z</dcterms:created>
  <dcterms:modified xsi:type="dcterms:W3CDTF">2025-11-18T15:16:00Z</dcterms:modified>
</cp:coreProperties>
</file>