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447" w:rsidRDefault="004B4447">
      <w:pPr>
        <w:rPr>
          <w:rFonts w:ascii="Arial" w:hAnsi="Arial" w:cs="Arial"/>
          <w:b/>
        </w:rPr>
      </w:pPr>
    </w:p>
    <w:p w:rsidR="00126ABB" w:rsidRPr="004B4447" w:rsidRDefault="00126ABB">
      <w:pPr>
        <w:rPr>
          <w:rFonts w:ascii="Arial" w:hAnsi="Arial" w:cs="Arial"/>
        </w:rPr>
      </w:pPr>
      <w:r w:rsidRPr="004B4447">
        <w:rPr>
          <w:rFonts w:ascii="Arial" w:hAnsi="Arial" w:cs="Arial"/>
        </w:rPr>
        <w:t xml:space="preserve">PCCLD provides the opportunity for employees to participate in a Flexible Spending Account through ALERUS.  </w:t>
      </w:r>
      <w:hyperlink r:id="rId7" w:history="1">
        <w:r w:rsidRPr="004B4447">
          <w:rPr>
            <w:rStyle w:val="Hyperlink"/>
            <w:rFonts w:ascii="Arial" w:hAnsi="Arial" w:cs="Arial"/>
          </w:rPr>
          <w:t>https://www.alerusrb.com/</w:t>
        </w:r>
      </w:hyperlink>
    </w:p>
    <w:p w:rsidR="004B4447" w:rsidRDefault="004B4447">
      <w:pPr>
        <w:rPr>
          <w:rFonts w:ascii="Arial" w:hAnsi="Arial" w:cs="Arial"/>
          <w:b/>
        </w:rPr>
      </w:pPr>
    </w:p>
    <w:p w:rsidR="006720F9" w:rsidRDefault="00126ABB">
      <w:pPr>
        <w:rPr>
          <w:rFonts w:ascii="Arial" w:hAnsi="Arial" w:cs="Arial"/>
          <w:b/>
        </w:rPr>
      </w:pPr>
      <w:r w:rsidRPr="00126ABB">
        <w:rPr>
          <w:rFonts w:ascii="Arial" w:hAnsi="Arial" w:cs="Arial"/>
          <w:b/>
        </w:rPr>
        <w:t>ABOUT FLEXIBLE SPENDING ACCOUNTS</w:t>
      </w:r>
    </w:p>
    <w:p w:rsidR="00126ABB" w:rsidRDefault="00126ABB">
      <w:pPr>
        <w:rPr>
          <w:rFonts w:ascii="Arial" w:hAnsi="Arial" w:cs="Arial"/>
        </w:rPr>
      </w:pPr>
      <w:r w:rsidRPr="00126ABB">
        <w:rPr>
          <w:rFonts w:ascii="Arial" w:hAnsi="Arial" w:cs="Arial"/>
        </w:rPr>
        <w:t xml:space="preserve">A flexible spending account (FSA) allows employees to pay for qualified medical, dental, vision or dependent care expenses with </w:t>
      </w:r>
      <w:r w:rsidRPr="00126ABB">
        <w:rPr>
          <w:rFonts w:ascii="Arial" w:hAnsi="Arial" w:cs="Arial"/>
          <w:u w:val="single"/>
        </w:rPr>
        <w:t>pre-tax dollars</w:t>
      </w:r>
      <w:r w:rsidRPr="00126ABB">
        <w:rPr>
          <w:rFonts w:ascii="Arial" w:hAnsi="Arial" w:cs="Arial"/>
        </w:rPr>
        <w:t>. Pre-tax means before state, federal and Medicare taxes are applied.</w:t>
      </w:r>
    </w:p>
    <w:p w:rsidR="00126ABB" w:rsidRPr="004B4447" w:rsidRDefault="00126ABB">
      <w:pPr>
        <w:rPr>
          <w:rFonts w:ascii="Arial" w:hAnsi="Arial" w:cs="Arial"/>
        </w:rPr>
      </w:pPr>
      <w:r w:rsidRPr="004B4447">
        <w:rPr>
          <w:rFonts w:ascii="Arial" w:hAnsi="Arial" w:cs="Arial"/>
        </w:rPr>
        <w:t>This means you save money on taxes while you pay for certain expenses.</w:t>
      </w:r>
    </w:p>
    <w:p w:rsidR="00126ABB" w:rsidRPr="004B4447" w:rsidRDefault="00126ABB">
      <w:pPr>
        <w:rPr>
          <w:rFonts w:ascii="Arial" w:hAnsi="Arial" w:cs="Arial"/>
        </w:rPr>
      </w:pPr>
      <w:r w:rsidRPr="004B4447">
        <w:rPr>
          <w:rFonts w:ascii="Arial" w:hAnsi="Arial" w:cs="Arial"/>
        </w:rPr>
        <w:t xml:space="preserve">FSA helps you save money on healthcare costs while reducing your taxable income. </w:t>
      </w:r>
      <w:r w:rsidR="004B4447" w:rsidRPr="004B4447">
        <w:rPr>
          <w:rFonts w:ascii="Arial" w:hAnsi="Arial" w:cs="Arial"/>
        </w:rPr>
        <w:t xml:space="preserve"> It can be a good</w:t>
      </w:r>
      <w:r w:rsidRPr="004B4447">
        <w:rPr>
          <w:rFonts w:ascii="Arial" w:hAnsi="Arial" w:cs="Arial"/>
        </w:rPr>
        <w:t xml:space="preserve"> way to manage expenses if you have predictable medical costs throughout the year</w:t>
      </w:r>
      <w:r w:rsidR="004B4447" w:rsidRPr="004B4447">
        <w:rPr>
          <w:rFonts w:ascii="Arial" w:hAnsi="Arial" w:cs="Arial"/>
        </w:rPr>
        <w:t>.</w:t>
      </w:r>
    </w:p>
    <w:p w:rsidR="00BF42E5" w:rsidRDefault="00BF42E5" w:rsidP="00BF42E5">
      <w:pPr>
        <w:shd w:val="clear" w:color="auto" w:fill="FFFFFF"/>
        <w:spacing w:after="100" w:afterAutospacing="1" w:line="240" w:lineRule="auto"/>
        <w:rPr>
          <w:rFonts w:ascii="Arial" w:eastAsia="Times New Roman" w:hAnsi="Arial" w:cs="Arial"/>
          <w:b/>
          <w:bCs/>
          <w:color w:val="000000"/>
        </w:rPr>
      </w:pPr>
    </w:p>
    <w:p w:rsidR="00BF42E5" w:rsidRPr="00126ABB" w:rsidRDefault="00BF42E5" w:rsidP="00BF42E5">
      <w:pPr>
        <w:shd w:val="clear" w:color="auto" w:fill="FFFFFF"/>
        <w:spacing w:after="100" w:afterAutospacing="1" w:line="240" w:lineRule="auto"/>
        <w:rPr>
          <w:rFonts w:ascii="Arial" w:eastAsia="Times New Roman" w:hAnsi="Arial" w:cs="Arial"/>
          <w:color w:val="242424"/>
        </w:rPr>
      </w:pPr>
      <w:r w:rsidRPr="00126ABB">
        <w:rPr>
          <w:rFonts w:ascii="Arial" w:eastAsia="Times New Roman" w:hAnsi="Arial" w:cs="Arial"/>
          <w:b/>
          <w:bCs/>
          <w:color w:val="000000"/>
        </w:rPr>
        <w:t>Types of Flexible Spending Accounts</w:t>
      </w:r>
    </w:p>
    <w:p w:rsidR="00BF42E5" w:rsidRPr="00126ABB" w:rsidRDefault="00BF42E5" w:rsidP="00BF42E5">
      <w:pPr>
        <w:shd w:val="clear" w:color="auto" w:fill="FFFFFF"/>
        <w:spacing w:after="150" w:line="240" w:lineRule="auto"/>
        <w:rPr>
          <w:rFonts w:ascii="Source Sans Pro" w:eastAsia="Times New Roman" w:hAnsi="Source Sans Pro" w:cs="Times New Roman"/>
          <w:color w:val="1B1B1B"/>
          <w:sz w:val="24"/>
          <w:szCs w:val="24"/>
        </w:rPr>
      </w:pPr>
      <w:r w:rsidRPr="00126ABB">
        <w:rPr>
          <w:rFonts w:ascii="Source Sans Pro" w:eastAsia="Times New Roman" w:hAnsi="Source Sans Pro" w:cs="Times New Roman"/>
          <w:color w:val="1B1B1B"/>
          <w:sz w:val="24"/>
          <w:szCs w:val="24"/>
        </w:rPr>
        <w:t>Throughout the year, taxpayers can use FSA funds for qualified medical expenses not covered by their health plan. These can include co-pays, deductibles and a variety of medical products. Also covered are services ranging from dental and vision care to eyeglasses and hearing aids. Interested employees should check with their employer for details on eligible expenses and claim procedures.</w:t>
      </w:r>
    </w:p>
    <w:p w:rsidR="00BF42E5" w:rsidRPr="00126ABB" w:rsidRDefault="00BF42E5" w:rsidP="00BF42E5">
      <w:pPr>
        <w:shd w:val="clear" w:color="auto" w:fill="FFFFFF"/>
        <w:spacing w:after="150" w:line="240" w:lineRule="auto"/>
        <w:rPr>
          <w:rFonts w:ascii="Source Sans Pro" w:eastAsia="Times New Roman" w:hAnsi="Source Sans Pro" w:cs="Times New Roman"/>
          <w:color w:val="1B1B1B"/>
          <w:sz w:val="24"/>
          <w:szCs w:val="24"/>
          <w:u w:val="single"/>
        </w:rPr>
      </w:pPr>
      <w:r w:rsidRPr="00126ABB">
        <w:rPr>
          <w:rFonts w:ascii="Source Sans Pro" w:eastAsia="Times New Roman" w:hAnsi="Source Sans Pro" w:cs="Times New Roman"/>
          <w:color w:val="1B1B1B"/>
          <w:sz w:val="24"/>
          <w:szCs w:val="24"/>
        </w:rPr>
        <w:t xml:space="preserve">Before enrollment, review any expected health care expenses projected for the year. Participating employees should plan for healthcare activities when they calculate their contribution amounts. </w:t>
      </w:r>
      <w:r w:rsidRPr="00126ABB">
        <w:rPr>
          <w:rFonts w:ascii="Source Sans Pro" w:eastAsia="Times New Roman" w:hAnsi="Source Sans Pro" w:cs="Times New Roman"/>
          <w:color w:val="1B1B1B"/>
          <w:sz w:val="24"/>
          <w:szCs w:val="24"/>
          <w:u w:val="single"/>
        </w:rPr>
        <w:t>Consider:</w:t>
      </w:r>
    </w:p>
    <w:p w:rsidR="00BF42E5" w:rsidRPr="00126ABB" w:rsidRDefault="00BF42E5" w:rsidP="00BF42E5">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1B1B1B"/>
          <w:sz w:val="24"/>
          <w:szCs w:val="24"/>
        </w:rPr>
      </w:pPr>
      <w:r w:rsidRPr="00126ABB">
        <w:rPr>
          <w:rFonts w:ascii="Source Sans Pro" w:eastAsia="Times New Roman" w:hAnsi="Source Sans Pro" w:cs="Times New Roman"/>
          <w:color w:val="1B1B1B"/>
          <w:sz w:val="24"/>
          <w:szCs w:val="24"/>
        </w:rPr>
        <w:t>Updating medicine cabinet with necessary supplies.</w:t>
      </w:r>
    </w:p>
    <w:p w:rsidR="00BF42E5" w:rsidRPr="00126ABB" w:rsidRDefault="00BF42E5" w:rsidP="00BF42E5">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1B1B1B"/>
          <w:sz w:val="24"/>
          <w:szCs w:val="24"/>
        </w:rPr>
      </w:pPr>
      <w:r w:rsidRPr="00126ABB">
        <w:rPr>
          <w:rFonts w:ascii="Source Sans Pro" w:eastAsia="Times New Roman" w:hAnsi="Source Sans Pro" w:cs="Times New Roman"/>
          <w:color w:val="1B1B1B"/>
          <w:sz w:val="24"/>
          <w:szCs w:val="24"/>
        </w:rPr>
        <w:t>Big ticket expenses.</w:t>
      </w:r>
    </w:p>
    <w:p w:rsidR="00BF42E5" w:rsidRPr="00126ABB" w:rsidRDefault="00BF42E5" w:rsidP="00BF42E5">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1B1B1B"/>
          <w:sz w:val="24"/>
          <w:szCs w:val="24"/>
        </w:rPr>
      </w:pPr>
      <w:r w:rsidRPr="00126ABB">
        <w:rPr>
          <w:rFonts w:ascii="Source Sans Pro" w:eastAsia="Times New Roman" w:hAnsi="Source Sans Pro" w:cs="Times New Roman"/>
          <w:color w:val="1B1B1B"/>
          <w:sz w:val="24"/>
          <w:szCs w:val="24"/>
        </w:rPr>
        <w:t>Seasonal needs such as allergy products, sunscreen or warm steam vaporizers.</w:t>
      </w:r>
    </w:p>
    <w:p w:rsidR="00BF42E5" w:rsidRPr="00126ABB" w:rsidRDefault="00BF42E5" w:rsidP="00BF42E5">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1B1B1B"/>
          <w:sz w:val="24"/>
          <w:szCs w:val="24"/>
        </w:rPr>
      </w:pPr>
      <w:r w:rsidRPr="00126ABB">
        <w:rPr>
          <w:rFonts w:ascii="Source Sans Pro" w:eastAsia="Times New Roman" w:hAnsi="Source Sans Pro" w:cs="Times New Roman"/>
          <w:color w:val="1B1B1B"/>
          <w:sz w:val="24"/>
          <w:szCs w:val="24"/>
        </w:rPr>
        <w:t>Routine checkups or visits with specialists that regular insurance plans do not cover.</w:t>
      </w:r>
    </w:p>
    <w:p w:rsidR="00BF42E5" w:rsidRPr="00126ABB" w:rsidRDefault="00BF42E5" w:rsidP="00BF42E5">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1B1B1B"/>
          <w:sz w:val="24"/>
          <w:szCs w:val="24"/>
        </w:rPr>
      </w:pPr>
      <w:r w:rsidRPr="00126ABB">
        <w:rPr>
          <w:rFonts w:ascii="Source Sans Pro" w:eastAsia="Times New Roman" w:hAnsi="Source Sans Pro" w:cs="Times New Roman"/>
          <w:color w:val="1B1B1B"/>
          <w:sz w:val="24"/>
          <w:szCs w:val="24"/>
        </w:rPr>
        <w:t>Many over-the-counter items that are FSA eligible.</w:t>
      </w:r>
    </w:p>
    <w:p w:rsidR="00BF42E5" w:rsidRPr="00126ABB" w:rsidRDefault="00BF42E5" w:rsidP="00BF42E5">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1B1B1B"/>
          <w:sz w:val="24"/>
          <w:szCs w:val="24"/>
        </w:rPr>
      </w:pPr>
      <w:r w:rsidRPr="00126ABB">
        <w:rPr>
          <w:rFonts w:ascii="Source Sans Pro" w:eastAsia="Times New Roman" w:hAnsi="Source Sans Pro" w:cs="Times New Roman"/>
          <w:color w:val="1B1B1B"/>
          <w:sz w:val="24"/>
          <w:szCs w:val="24"/>
        </w:rPr>
        <w:t>Eye exams or dental visits: Out-of-pocket costs for dental and vision care are also covered by an FSA.</w:t>
      </w:r>
    </w:p>
    <w:p w:rsidR="004B4447" w:rsidRDefault="004B4447" w:rsidP="00126ABB">
      <w:pPr>
        <w:shd w:val="clear" w:color="auto" w:fill="FFFFFF"/>
        <w:spacing w:after="300" w:line="240" w:lineRule="auto"/>
        <w:outlineLvl w:val="1"/>
        <w:rPr>
          <w:rFonts w:ascii="Arial" w:eastAsia="Times New Roman" w:hAnsi="Arial" w:cs="Arial"/>
          <w:b/>
          <w:bCs/>
          <w:color w:val="000000"/>
        </w:rPr>
      </w:pPr>
    </w:p>
    <w:p w:rsidR="00126ABB" w:rsidRPr="00126ABB" w:rsidRDefault="004B4447" w:rsidP="00126ABB">
      <w:pPr>
        <w:shd w:val="clear" w:color="auto" w:fill="FFFFFF"/>
        <w:spacing w:after="300" w:line="240" w:lineRule="auto"/>
        <w:outlineLvl w:val="1"/>
        <w:rPr>
          <w:rFonts w:ascii="Arial" w:eastAsia="Times New Roman" w:hAnsi="Arial" w:cs="Arial"/>
          <w:b/>
          <w:bCs/>
          <w:color w:val="000000"/>
        </w:rPr>
      </w:pPr>
      <w:r>
        <w:rPr>
          <w:rFonts w:ascii="Arial" w:eastAsia="Times New Roman" w:hAnsi="Arial" w:cs="Arial"/>
          <w:b/>
          <w:bCs/>
          <w:color w:val="000000"/>
        </w:rPr>
        <w:t>HOW IT WORKS</w:t>
      </w:r>
    </w:p>
    <w:p w:rsidR="00A204B7" w:rsidRDefault="00A204B7" w:rsidP="00126ABB">
      <w:pPr>
        <w:shd w:val="clear" w:color="auto" w:fill="FFFFFF"/>
        <w:spacing w:after="300" w:line="240" w:lineRule="auto"/>
        <w:rPr>
          <w:rFonts w:ascii="Arial" w:eastAsia="Times New Roman" w:hAnsi="Arial" w:cs="Arial"/>
          <w:color w:val="242424"/>
        </w:rPr>
      </w:pPr>
      <w:r w:rsidRPr="00A204B7">
        <w:rPr>
          <w:rFonts w:ascii="Arial" w:eastAsia="Times New Roman" w:hAnsi="Arial" w:cs="Arial"/>
          <w:b/>
          <w:color w:val="242424"/>
        </w:rPr>
        <w:t>Pre-Tax Savings</w:t>
      </w:r>
      <w:r>
        <w:rPr>
          <w:rFonts w:ascii="Arial" w:eastAsia="Times New Roman" w:hAnsi="Arial" w:cs="Arial"/>
          <w:color w:val="242424"/>
        </w:rPr>
        <w:t xml:space="preserve">: </w:t>
      </w:r>
      <w:r w:rsidR="00126ABB" w:rsidRPr="00126ABB">
        <w:rPr>
          <w:rFonts w:ascii="Arial" w:eastAsia="Times New Roman" w:hAnsi="Arial" w:cs="Arial"/>
          <w:color w:val="242424"/>
        </w:rPr>
        <w:t xml:space="preserve">Prior to each plan year, </w:t>
      </w:r>
      <w:r>
        <w:rPr>
          <w:rFonts w:ascii="Arial" w:eastAsia="Times New Roman" w:hAnsi="Arial" w:cs="Arial"/>
          <w:color w:val="242424"/>
        </w:rPr>
        <w:t>you choose to have portion of your paycheck automatically deposited into the FSA. Because this money is taken out before taxes, it lowers your taxable income. You elect how much to have taken out each pay period on a pre-tax basis. Contributions are deducted from each payroll.</w:t>
      </w:r>
    </w:p>
    <w:p w:rsidR="0092784B" w:rsidRDefault="0092784B" w:rsidP="00A204B7">
      <w:pPr>
        <w:spacing w:before="100" w:beforeAutospacing="1" w:after="100" w:afterAutospacing="1" w:line="240" w:lineRule="auto"/>
        <w:rPr>
          <w:rFonts w:ascii="Arial" w:eastAsia="Times New Roman" w:hAnsi="Arial" w:cs="Arial"/>
          <w:b/>
        </w:rPr>
      </w:pPr>
    </w:p>
    <w:p w:rsidR="00A204B7" w:rsidRDefault="00A204B7" w:rsidP="00A204B7">
      <w:pPr>
        <w:spacing w:before="100" w:beforeAutospacing="1" w:after="100" w:afterAutospacing="1" w:line="240" w:lineRule="auto"/>
        <w:rPr>
          <w:rFonts w:ascii="Arial" w:eastAsia="Times New Roman" w:hAnsi="Arial" w:cs="Arial"/>
        </w:rPr>
      </w:pPr>
      <w:r w:rsidRPr="00BF42E5">
        <w:rPr>
          <w:rFonts w:ascii="Arial" w:eastAsia="Times New Roman" w:hAnsi="Arial" w:cs="Arial"/>
          <w:b/>
        </w:rPr>
        <w:t>Eligible</w:t>
      </w:r>
      <w:r w:rsidRPr="00BF42E5">
        <w:rPr>
          <w:rFonts w:ascii="Arial" w:eastAsia="Times New Roman" w:hAnsi="Arial" w:cs="Arial"/>
          <w:b/>
          <w:bCs/>
        </w:rPr>
        <w:t xml:space="preserve"> Expenses</w:t>
      </w:r>
      <w:r w:rsidRPr="00126ABB">
        <w:rPr>
          <w:rFonts w:ascii="Arial" w:eastAsia="Times New Roman" w:hAnsi="Arial" w:cs="Arial"/>
        </w:rPr>
        <w:t>: You can use the funds in your FSA for specific expenses, such as medical bills, dental care, or certain types of over-the-counter medications. This helps you save money on things you might already be spending on.</w:t>
      </w:r>
    </w:p>
    <w:p w:rsidR="00BF42E5" w:rsidRPr="00126ABB" w:rsidRDefault="00BF42E5" w:rsidP="00A204B7">
      <w:pPr>
        <w:spacing w:before="100" w:beforeAutospacing="1" w:after="100" w:afterAutospacing="1" w:line="240" w:lineRule="auto"/>
        <w:rPr>
          <w:rFonts w:ascii="Arial" w:eastAsia="Times New Roman" w:hAnsi="Arial" w:cs="Arial"/>
        </w:rPr>
      </w:pPr>
      <w:r>
        <w:rPr>
          <w:rFonts w:ascii="Arial" w:eastAsia="Times New Roman" w:hAnsi="Arial" w:cs="Arial"/>
        </w:rPr>
        <w:t xml:space="preserve">You can also use the funds for dependent care expenses to pay for eligible dependent care. </w:t>
      </w:r>
      <w:r w:rsidRPr="00BF42E5">
        <w:rPr>
          <w:rFonts w:ascii="Arial" w:hAnsi="Arial" w:cs="Arial"/>
        </w:rPr>
        <w:t>Generally, eligible dependents include children under age 13, as well as disabled dependents of any age who are unable to care for themselves.</w:t>
      </w:r>
      <w:r w:rsidRPr="00BF42E5">
        <w:rPr>
          <w:rFonts w:ascii="Arial" w:eastAsia="Times New Roman" w:hAnsi="Arial" w:cs="Arial"/>
        </w:rPr>
        <w:t xml:space="preserve"> </w:t>
      </w:r>
    </w:p>
    <w:p w:rsidR="00126ABB" w:rsidRPr="00BF42E5" w:rsidRDefault="00BF42E5" w:rsidP="00BF42E5">
      <w:pPr>
        <w:spacing w:before="100" w:beforeAutospacing="1" w:after="100" w:afterAutospacing="1" w:line="240" w:lineRule="auto"/>
        <w:rPr>
          <w:rFonts w:ascii="Arial" w:eastAsia="Times New Roman" w:hAnsi="Arial" w:cs="Arial"/>
          <w:b/>
        </w:rPr>
      </w:pPr>
      <w:r w:rsidRPr="00BF42E5">
        <w:rPr>
          <w:rFonts w:ascii="Arial" w:eastAsia="Times New Roman" w:hAnsi="Arial" w:cs="Arial"/>
          <w:b/>
        </w:rPr>
        <w:t>Use</w:t>
      </w:r>
      <w:r w:rsidRPr="00BF42E5">
        <w:rPr>
          <w:rFonts w:ascii="Arial" w:eastAsia="Times New Roman" w:hAnsi="Arial" w:cs="Arial"/>
          <w:b/>
          <w:bCs/>
        </w:rPr>
        <w:t xml:space="preserve"> It or Lose It</w:t>
      </w:r>
      <w:r>
        <w:rPr>
          <w:rFonts w:ascii="Arial" w:eastAsia="Times New Roman" w:hAnsi="Arial" w:cs="Arial"/>
          <w:b/>
        </w:rPr>
        <w:t xml:space="preserve"> or Carry-over:</w:t>
      </w:r>
      <w:r w:rsidRPr="00126ABB">
        <w:rPr>
          <w:rFonts w:ascii="Arial" w:eastAsia="Times New Roman" w:hAnsi="Arial" w:cs="Arial"/>
          <w:b/>
        </w:rPr>
        <w:t xml:space="preserve"> </w:t>
      </w:r>
      <w:r w:rsidR="00126ABB" w:rsidRPr="00126ABB">
        <w:rPr>
          <w:rFonts w:ascii="Arial" w:eastAsia="Times New Roman" w:hAnsi="Arial" w:cs="Arial"/>
          <w:color w:val="242424"/>
        </w:rPr>
        <w:t xml:space="preserve">The amount contributed should be carefully considered, </w:t>
      </w:r>
      <w:r w:rsidR="00126ABB" w:rsidRPr="00126ABB">
        <w:rPr>
          <w:rFonts w:ascii="Arial" w:eastAsia="Times New Roman" w:hAnsi="Arial" w:cs="Arial"/>
          <w:color w:val="242424"/>
          <w:u w:val="single"/>
        </w:rPr>
        <w:t>as unused amounts are generally forfeited at the end of the plan year</w:t>
      </w:r>
      <w:r w:rsidR="00126ABB">
        <w:rPr>
          <w:rFonts w:ascii="Arial" w:eastAsia="Times New Roman" w:hAnsi="Arial" w:cs="Arial"/>
          <w:color w:val="242424"/>
          <w:u w:val="single"/>
        </w:rPr>
        <w:t>.</w:t>
      </w:r>
      <w:r w:rsidR="00126ABB">
        <w:rPr>
          <w:rFonts w:ascii="Arial" w:eastAsia="Times New Roman" w:hAnsi="Arial" w:cs="Arial"/>
          <w:color w:val="242424"/>
        </w:rPr>
        <w:t xml:space="preserve">  </w:t>
      </w:r>
      <w:r>
        <w:rPr>
          <w:rFonts w:ascii="Arial" w:eastAsia="Times New Roman" w:hAnsi="Arial" w:cs="Arial"/>
          <w:b/>
        </w:rPr>
        <w:t xml:space="preserve"> </w:t>
      </w:r>
      <w:r w:rsidR="00A204B7">
        <w:rPr>
          <w:rFonts w:ascii="Arial" w:eastAsia="Times New Roman" w:hAnsi="Arial" w:cs="Arial"/>
          <w:color w:val="242424"/>
        </w:rPr>
        <w:t xml:space="preserve">However, PCCLD has implemented a </w:t>
      </w:r>
      <w:r w:rsidR="00A204B7" w:rsidRPr="00A204B7">
        <w:rPr>
          <w:rFonts w:ascii="Arial" w:eastAsia="Times New Roman" w:hAnsi="Arial" w:cs="Arial"/>
          <w:b/>
          <w:color w:val="242424"/>
        </w:rPr>
        <w:t>carry-over option</w:t>
      </w:r>
      <w:r w:rsidR="00A204B7">
        <w:rPr>
          <w:rFonts w:ascii="Arial" w:eastAsia="Times New Roman" w:hAnsi="Arial" w:cs="Arial"/>
          <w:color w:val="242424"/>
        </w:rPr>
        <w:t xml:space="preserve"> which means that participating </w:t>
      </w:r>
      <w:r w:rsidR="00126ABB">
        <w:rPr>
          <w:rFonts w:ascii="Arial" w:eastAsia="Times New Roman" w:hAnsi="Arial" w:cs="Arial"/>
          <w:color w:val="242424"/>
        </w:rPr>
        <w:t>employees are able to carry over up to $500 to the next plan year.</w:t>
      </w:r>
    </w:p>
    <w:p w:rsidR="00BF42E5" w:rsidRPr="00126ABB" w:rsidRDefault="00BF42E5" w:rsidP="00BF42E5">
      <w:pPr>
        <w:spacing w:before="100" w:beforeAutospacing="1" w:after="100" w:afterAutospacing="1" w:line="240" w:lineRule="auto"/>
        <w:rPr>
          <w:rFonts w:ascii="Arial" w:eastAsia="Times New Roman" w:hAnsi="Arial" w:cs="Arial"/>
        </w:rPr>
      </w:pPr>
      <w:r w:rsidRPr="00BF42E5">
        <w:rPr>
          <w:rFonts w:ascii="Arial" w:eastAsia="Times New Roman" w:hAnsi="Arial" w:cs="Arial"/>
          <w:b/>
        </w:rPr>
        <w:t>Accessing</w:t>
      </w:r>
      <w:r w:rsidRPr="00BF42E5">
        <w:rPr>
          <w:rFonts w:ascii="Arial" w:eastAsia="Times New Roman" w:hAnsi="Arial" w:cs="Arial"/>
          <w:b/>
          <w:bCs/>
        </w:rPr>
        <w:t xml:space="preserve"> Funds</w:t>
      </w:r>
      <w:r w:rsidRPr="00126ABB">
        <w:rPr>
          <w:rFonts w:ascii="Arial" w:eastAsia="Times New Roman" w:hAnsi="Arial" w:cs="Arial"/>
        </w:rPr>
        <w:t>: You can usually access your FSA funds through a debit card or by submitting receipts for reimbursement.</w:t>
      </w:r>
      <w:r>
        <w:rPr>
          <w:rFonts w:ascii="Arial" w:eastAsia="Times New Roman" w:hAnsi="Arial" w:cs="Arial"/>
        </w:rPr>
        <w:t xml:space="preserve"> Forms for this can be found on the Alerus website in the Resources section.</w:t>
      </w:r>
    </w:p>
    <w:p w:rsidR="00126ABB" w:rsidRDefault="00126ABB" w:rsidP="00126ABB">
      <w:pPr>
        <w:shd w:val="clear" w:color="auto" w:fill="FFFFFF"/>
        <w:spacing w:after="300" w:line="240" w:lineRule="auto"/>
        <w:rPr>
          <w:rFonts w:ascii="Arial" w:eastAsia="Times New Roman" w:hAnsi="Arial" w:cs="Arial"/>
          <w:color w:val="242424"/>
        </w:rPr>
      </w:pPr>
      <w:r w:rsidRPr="00126ABB">
        <w:rPr>
          <w:rFonts w:ascii="Arial" w:eastAsia="Times New Roman" w:hAnsi="Arial" w:cs="Arial"/>
          <w:color w:val="242424"/>
        </w:rPr>
        <w:t xml:space="preserve">As eligible expenses are incurred, employees submit claims to Alerus for reimbursement. Alerus is required to substantiate each claim by reviewing receipts, explanation of benefits, and/or claim forms to ensure expenses meet applicable regulations. </w:t>
      </w:r>
    </w:p>
    <w:p w:rsidR="00126ABB" w:rsidRPr="00126ABB" w:rsidRDefault="00126ABB" w:rsidP="00126ABB">
      <w:pPr>
        <w:shd w:val="clear" w:color="auto" w:fill="FFFFFF"/>
        <w:spacing w:after="300" w:line="240" w:lineRule="auto"/>
        <w:rPr>
          <w:rFonts w:ascii="Arial" w:eastAsia="Times New Roman" w:hAnsi="Arial" w:cs="Arial"/>
          <w:color w:val="242424"/>
        </w:rPr>
      </w:pPr>
      <w:r w:rsidRPr="00126ABB">
        <w:rPr>
          <w:rFonts w:ascii="Arial" w:eastAsia="Times New Roman" w:hAnsi="Arial" w:cs="Arial"/>
          <w:color w:val="242424"/>
        </w:rPr>
        <w:t>Alerus reimburses employees by check or direct deposit. Your plan may also include a </w:t>
      </w:r>
      <w:r w:rsidRPr="00126ABB">
        <w:rPr>
          <w:rFonts w:ascii="Arial" w:eastAsia="Times New Roman" w:hAnsi="Arial" w:cs="Arial"/>
          <w:b/>
          <w:bCs/>
          <w:color w:val="242424"/>
        </w:rPr>
        <w:t>debit card</w:t>
      </w:r>
      <w:r w:rsidRPr="00126ABB">
        <w:rPr>
          <w:rFonts w:ascii="Arial" w:eastAsia="Times New Roman" w:hAnsi="Arial" w:cs="Arial"/>
          <w:color w:val="242424"/>
        </w:rPr>
        <w:t> for making purchases directly.</w:t>
      </w:r>
    </w:p>
    <w:p w:rsidR="00BF42E5" w:rsidRDefault="00BF42E5" w:rsidP="00126ABB">
      <w:pPr>
        <w:shd w:val="clear" w:color="auto" w:fill="FFFFFF"/>
        <w:spacing w:after="300" w:line="240" w:lineRule="auto"/>
        <w:outlineLvl w:val="1"/>
        <w:rPr>
          <w:rFonts w:ascii="Arial" w:eastAsia="Times New Roman" w:hAnsi="Arial" w:cs="Arial"/>
          <w:b/>
          <w:bCs/>
          <w:color w:val="000000"/>
        </w:rPr>
      </w:pPr>
    </w:p>
    <w:p w:rsidR="00A204B7" w:rsidRPr="00BF42E5" w:rsidRDefault="0092784B" w:rsidP="00BF42E5">
      <w:pPr>
        <w:shd w:val="clear" w:color="auto" w:fill="FFFFFF"/>
        <w:spacing w:after="300" w:line="240" w:lineRule="auto"/>
        <w:outlineLvl w:val="1"/>
        <w:rPr>
          <w:rFonts w:ascii="Arial" w:eastAsia="Times New Roman" w:hAnsi="Arial" w:cs="Arial"/>
          <w:b/>
          <w:bCs/>
          <w:color w:val="000000"/>
        </w:rPr>
      </w:pPr>
      <w:r>
        <w:rPr>
          <w:rFonts w:ascii="Arial" w:eastAsia="Times New Roman" w:hAnsi="Arial" w:cs="Arial"/>
          <w:b/>
          <w:bCs/>
          <w:color w:val="000000"/>
        </w:rPr>
        <w:t>IMPORTANT FACTS</w:t>
      </w:r>
    </w:p>
    <w:p w:rsidR="00126ABB" w:rsidRPr="00BF42E5" w:rsidRDefault="00126ABB" w:rsidP="00BF42E5">
      <w:pPr>
        <w:pStyle w:val="ListParagraph"/>
        <w:numPr>
          <w:ilvl w:val="0"/>
          <w:numId w:val="3"/>
        </w:numPr>
        <w:shd w:val="clear" w:color="auto" w:fill="FFFFFF"/>
        <w:spacing w:after="100" w:afterAutospacing="1" w:line="240" w:lineRule="auto"/>
        <w:rPr>
          <w:rFonts w:ascii="Arial" w:eastAsia="Times New Roman" w:hAnsi="Arial" w:cs="Arial"/>
          <w:color w:val="242424"/>
        </w:rPr>
      </w:pPr>
      <w:r w:rsidRPr="00BF42E5">
        <w:rPr>
          <w:rFonts w:ascii="Arial" w:eastAsia="Times New Roman" w:hAnsi="Arial" w:cs="Arial"/>
          <w:color w:val="242424"/>
        </w:rPr>
        <w:t>New elections are required each plan year.</w:t>
      </w:r>
    </w:p>
    <w:p w:rsidR="007E6642" w:rsidRDefault="00126ABB" w:rsidP="007E6642">
      <w:pPr>
        <w:pStyle w:val="ListParagraph"/>
        <w:numPr>
          <w:ilvl w:val="0"/>
          <w:numId w:val="3"/>
        </w:numPr>
        <w:shd w:val="clear" w:color="auto" w:fill="FFFFFF"/>
        <w:spacing w:after="100" w:afterAutospacing="1" w:line="240" w:lineRule="auto"/>
        <w:rPr>
          <w:rFonts w:ascii="Arial" w:eastAsia="Times New Roman" w:hAnsi="Arial" w:cs="Arial"/>
          <w:color w:val="242424"/>
        </w:rPr>
      </w:pPr>
      <w:r w:rsidRPr="00BF42E5">
        <w:rPr>
          <w:rFonts w:ascii="Arial" w:eastAsia="Times New Roman" w:hAnsi="Arial" w:cs="Arial"/>
          <w:color w:val="242424"/>
        </w:rPr>
        <w:t>Elections are irrevocable during the plan year unless there is a qualified change in status.</w:t>
      </w:r>
    </w:p>
    <w:p w:rsidR="007E6642" w:rsidRPr="007E6642" w:rsidRDefault="007E6642" w:rsidP="007E6642">
      <w:pPr>
        <w:pStyle w:val="ListParagraph"/>
        <w:numPr>
          <w:ilvl w:val="0"/>
          <w:numId w:val="3"/>
        </w:numPr>
        <w:shd w:val="clear" w:color="auto" w:fill="FFFFFF"/>
        <w:spacing w:after="100" w:afterAutospacing="1" w:line="240" w:lineRule="auto"/>
        <w:rPr>
          <w:rFonts w:ascii="Arial" w:eastAsia="Times New Roman" w:hAnsi="Arial" w:cs="Arial"/>
          <w:color w:val="242424"/>
        </w:rPr>
      </w:pPr>
      <w:r w:rsidRPr="007E6642">
        <w:rPr>
          <w:rFonts w:ascii="Arial" w:eastAsia="Times New Roman" w:hAnsi="Arial" w:cs="Arial"/>
          <w:color w:val="242424"/>
          <w:u w:val="single"/>
        </w:rPr>
        <w:t>No Portability</w:t>
      </w:r>
      <w:r>
        <w:rPr>
          <w:rFonts w:ascii="Arial" w:eastAsia="Times New Roman" w:hAnsi="Arial" w:cs="Arial"/>
          <w:color w:val="242424"/>
        </w:rPr>
        <w:t>: FSAs are not portable; they are tied to the employer. If you change jobs, you generally lose any unused funds.</w:t>
      </w:r>
    </w:p>
    <w:p w:rsidR="00BF42E5" w:rsidRPr="00BF42E5" w:rsidRDefault="00BF42E5" w:rsidP="00BF42E5">
      <w:pPr>
        <w:pStyle w:val="ListParagraph"/>
        <w:numPr>
          <w:ilvl w:val="0"/>
          <w:numId w:val="3"/>
        </w:numPr>
        <w:shd w:val="clear" w:color="auto" w:fill="FFFFFF"/>
        <w:spacing w:after="100" w:afterAutospacing="1" w:line="240" w:lineRule="auto"/>
        <w:rPr>
          <w:rFonts w:ascii="Arial" w:eastAsia="Times New Roman" w:hAnsi="Arial" w:cs="Arial"/>
          <w:color w:val="242424"/>
        </w:rPr>
      </w:pPr>
      <w:r w:rsidRPr="0092784B">
        <w:rPr>
          <w:rStyle w:val="Strong"/>
          <w:rFonts w:ascii="Arial" w:hAnsi="Arial" w:cs="Arial"/>
          <w:b w:val="0"/>
        </w:rPr>
        <w:t>Tax Implications</w:t>
      </w:r>
      <w:r>
        <w:rPr>
          <w:rStyle w:val="Strong"/>
          <w:rFonts w:ascii="Arial" w:hAnsi="Arial" w:cs="Arial"/>
          <w:b w:val="0"/>
        </w:rPr>
        <w:t xml:space="preserve">: </w:t>
      </w:r>
      <w:r w:rsidRPr="00BF42E5">
        <w:rPr>
          <w:rFonts w:ascii="Arial" w:hAnsi="Arial" w:cs="Arial"/>
        </w:rPr>
        <w:t xml:space="preserve">Contributions are made pre-tax, reducing taxable income. However, using an FSA for </w:t>
      </w:r>
      <w:r w:rsidRPr="0092784B">
        <w:rPr>
          <w:rFonts w:ascii="Arial" w:hAnsi="Arial" w:cs="Arial"/>
          <w:u w:val="single"/>
        </w:rPr>
        <w:t>depe</w:t>
      </w:r>
      <w:bookmarkStart w:id="0" w:name="_GoBack"/>
      <w:bookmarkEnd w:id="0"/>
      <w:r w:rsidRPr="0092784B">
        <w:rPr>
          <w:rFonts w:ascii="Arial" w:hAnsi="Arial" w:cs="Arial"/>
          <w:u w:val="single"/>
        </w:rPr>
        <w:t>ndent care</w:t>
      </w:r>
      <w:r w:rsidRPr="00BF42E5">
        <w:rPr>
          <w:rFonts w:ascii="Arial" w:hAnsi="Arial" w:cs="Arial"/>
        </w:rPr>
        <w:t xml:space="preserve"> may impact eligibility for the Child and Dependent Care Tax Credit.</w:t>
      </w:r>
    </w:p>
    <w:p w:rsidR="00126ABB" w:rsidRPr="00BF42E5" w:rsidRDefault="00126ABB" w:rsidP="00BF42E5">
      <w:pPr>
        <w:pStyle w:val="ListParagraph"/>
        <w:numPr>
          <w:ilvl w:val="0"/>
          <w:numId w:val="3"/>
        </w:numPr>
        <w:shd w:val="clear" w:color="auto" w:fill="FFFFFF"/>
        <w:spacing w:after="100" w:afterAutospacing="1" w:line="240" w:lineRule="auto"/>
        <w:rPr>
          <w:rFonts w:ascii="Arial" w:eastAsia="Times New Roman" w:hAnsi="Arial" w:cs="Arial"/>
          <w:color w:val="242424"/>
        </w:rPr>
      </w:pPr>
      <w:r w:rsidRPr="00BF42E5">
        <w:rPr>
          <w:rFonts w:ascii="Arial" w:eastAsia="Times New Roman" w:hAnsi="Arial" w:cs="Arial"/>
          <w:color w:val="242424"/>
        </w:rPr>
        <w:t xml:space="preserve">The Internal Revenue Service (IRS) </w:t>
      </w:r>
      <w:r w:rsidR="00160435" w:rsidRPr="00BF42E5">
        <w:rPr>
          <w:rFonts w:ascii="Arial" w:eastAsia="Times New Roman" w:hAnsi="Arial" w:cs="Arial"/>
          <w:color w:val="242424"/>
        </w:rPr>
        <w:t xml:space="preserve">sets limits on how much money you can put into a Flexible Spending Account </w:t>
      </w:r>
      <w:r w:rsidR="00BF42E5" w:rsidRPr="00BF42E5">
        <w:rPr>
          <w:rFonts w:ascii="Arial" w:eastAsia="Times New Roman" w:hAnsi="Arial" w:cs="Arial"/>
          <w:color w:val="242424"/>
        </w:rPr>
        <w:t>(</w:t>
      </w:r>
      <w:r w:rsidR="00160435" w:rsidRPr="00BF42E5">
        <w:rPr>
          <w:rFonts w:ascii="Arial" w:eastAsia="Times New Roman" w:hAnsi="Arial" w:cs="Arial"/>
          <w:color w:val="242424"/>
        </w:rPr>
        <w:t xml:space="preserve">FSA) each year. </w:t>
      </w:r>
    </w:p>
    <w:p w:rsidR="00126ABB" w:rsidRPr="00BF42E5" w:rsidRDefault="00160435" w:rsidP="00BF42E5">
      <w:pPr>
        <w:pStyle w:val="ListParagraph"/>
        <w:numPr>
          <w:ilvl w:val="0"/>
          <w:numId w:val="4"/>
        </w:numPr>
        <w:shd w:val="clear" w:color="auto" w:fill="FFFFFF"/>
        <w:spacing w:after="100" w:afterAutospacing="1" w:line="240" w:lineRule="auto"/>
        <w:rPr>
          <w:rFonts w:ascii="Arial" w:eastAsia="Times New Roman" w:hAnsi="Arial" w:cs="Arial"/>
          <w:color w:val="242424"/>
        </w:rPr>
      </w:pPr>
      <w:r w:rsidRPr="00BF42E5">
        <w:rPr>
          <w:rFonts w:ascii="Arial" w:eastAsia="Times New Roman" w:hAnsi="Arial" w:cs="Arial"/>
          <w:b/>
          <w:color w:val="242424"/>
        </w:rPr>
        <w:t>2025 Contribution Limit</w:t>
      </w:r>
      <w:r w:rsidRPr="00BF42E5">
        <w:rPr>
          <w:rFonts w:ascii="Arial" w:eastAsia="Times New Roman" w:hAnsi="Arial" w:cs="Arial"/>
          <w:color w:val="242424"/>
        </w:rPr>
        <w:t xml:space="preserve"> for individual contributions</w:t>
      </w:r>
      <w:r w:rsidR="00BF42E5" w:rsidRPr="00BF42E5">
        <w:rPr>
          <w:rFonts w:ascii="Arial" w:eastAsia="Times New Roman" w:hAnsi="Arial" w:cs="Arial"/>
          <w:color w:val="242424"/>
        </w:rPr>
        <w:t xml:space="preserve"> </w:t>
      </w:r>
      <w:r w:rsidR="00BF42E5" w:rsidRPr="00BF42E5">
        <w:rPr>
          <w:rFonts w:ascii="Arial" w:eastAsia="Times New Roman" w:hAnsi="Arial" w:cs="Arial"/>
          <w:color w:val="242424"/>
        </w:rPr>
        <w:t>is $3,300 for the plan year</w:t>
      </w:r>
    </w:p>
    <w:p w:rsidR="00160435" w:rsidRPr="00BF42E5" w:rsidRDefault="00160435" w:rsidP="00BF42E5">
      <w:pPr>
        <w:pStyle w:val="ListParagraph"/>
        <w:numPr>
          <w:ilvl w:val="0"/>
          <w:numId w:val="4"/>
        </w:numPr>
        <w:shd w:val="clear" w:color="auto" w:fill="FFFFFF"/>
        <w:spacing w:after="100" w:afterAutospacing="1" w:line="240" w:lineRule="auto"/>
        <w:rPr>
          <w:rFonts w:ascii="Arial" w:eastAsia="Times New Roman" w:hAnsi="Arial" w:cs="Arial"/>
          <w:color w:val="242424"/>
        </w:rPr>
      </w:pPr>
      <w:r w:rsidRPr="00BF42E5">
        <w:rPr>
          <w:rFonts w:ascii="Arial" w:eastAsia="Times New Roman" w:hAnsi="Arial" w:cs="Arial"/>
          <w:b/>
          <w:color w:val="242424"/>
        </w:rPr>
        <w:t>2025 Contribution limit</w:t>
      </w:r>
      <w:r w:rsidRPr="00BF42E5">
        <w:rPr>
          <w:rFonts w:ascii="Arial" w:eastAsia="Times New Roman" w:hAnsi="Arial" w:cs="Arial"/>
          <w:color w:val="242424"/>
        </w:rPr>
        <w:t xml:space="preserve"> for dependent care assistance is $5,000</w:t>
      </w:r>
      <w:r w:rsidR="00BF42E5" w:rsidRPr="00BF42E5">
        <w:rPr>
          <w:rFonts w:ascii="Arial" w:eastAsia="Times New Roman" w:hAnsi="Arial" w:cs="Arial"/>
          <w:color w:val="242424"/>
        </w:rPr>
        <w:t xml:space="preserve"> for the plan year</w:t>
      </w:r>
      <w:r w:rsidRPr="00BF42E5">
        <w:rPr>
          <w:rFonts w:ascii="Arial" w:eastAsia="Times New Roman" w:hAnsi="Arial" w:cs="Arial"/>
          <w:color w:val="242424"/>
        </w:rPr>
        <w:t xml:space="preserve">. </w:t>
      </w:r>
    </w:p>
    <w:p w:rsidR="00126ABB" w:rsidRPr="00126ABB" w:rsidRDefault="00126ABB">
      <w:pPr>
        <w:rPr>
          <w:rFonts w:ascii="Arial" w:hAnsi="Arial" w:cs="Arial"/>
        </w:rPr>
      </w:pPr>
    </w:p>
    <w:sectPr w:rsidR="00126ABB" w:rsidRPr="00126AB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447" w:rsidRDefault="004B4447" w:rsidP="004B4447">
      <w:pPr>
        <w:spacing w:after="0" w:line="240" w:lineRule="auto"/>
      </w:pPr>
      <w:r>
        <w:separator/>
      </w:r>
    </w:p>
  </w:endnote>
  <w:endnote w:type="continuationSeparator" w:id="0">
    <w:p w:rsidR="004B4447" w:rsidRDefault="004B4447" w:rsidP="004B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447" w:rsidRDefault="004B4447" w:rsidP="004B4447">
      <w:pPr>
        <w:spacing w:after="0" w:line="240" w:lineRule="auto"/>
      </w:pPr>
      <w:r>
        <w:separator/>
      </w:r>
    </w:p>
  </w:footnote>
  <w:footnote w:type="continuationSeparator" w:id="0">
    <w:p w:rsidR="004B4447" w:rsidRDefault="004B4447" w:rsidP="004B4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447" w:rsidRDefault="004B4447">
    <w:pPr>
      <w:pStyle w:val="Header"/>
    </w:pPr>
    <w:r>
      <w:rPr>
        <w:noProof/>
      </w:rPr>
      <w:drawing>
        <wp:inline distT="0" distB="0" distL="0" distR="0">
          <wp:extent cx="1900460" cy="336430"/>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8947" cy="3697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67D"/>
    <w:multiLevelType w:val="hybridMultilevel"/>
    <w:tmpl w:val="2140DB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0C0E4A"/>
    <w:multiLevelType w:val="hybridMultilevel"/>
    <w:tmpl w:val="D4C2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AE6457"/>
    <w:multiLevelType w:val="multilevel"/>
    <w:tmpl w:val="5AF2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3D48FC"/>
    <w:multiLevelType w:val="multilevel"/>
    <w:tmpl w:val="6600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ABB"/>
    <w:rsid w:val="00126ABB"/>
    <w:rsid w:val="00160435"/>
    <w:rsid w:val="004B4447"/>
    <w:rsid w:val="007E6642"/>
    <w:rsid w:val="008F6F0E"/>
    <w:rsid w:val="0092784B"/>
    <w:rsid w:val="009F1782"/>
    <w:rsid w:val="00A204B7"/>
    <w:rsid w:val="00BF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4730"/>
  <w15:chartTrackingRefBased/>
  <w15:docId w15:val="{372FD440-3FB8-4945-B1DA-371766F9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26A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6AB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26A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6ABB"/>
    <w:rPr>
      <w:b/>
      <w:bCs/>
    </w:rPr>
  </w:style>
  <w:style w:type="character" w:styleId="Hyperlink">
    <w:name w:val="Hyperlink"/>
    <w:basedOn w:val="DefaultParagraphFont"/>
    <w:uiPriority w:val="99"/>
    <w:unhideWhenUsed/>
    <w:rsid w:val="00126ABB"/>
    <w:rPr>
      <w:color w:val="0000FF"/>
      <w:u w:val="single"/>
    </w:rPr>
  </w:style>
  <w:style w:type="character" w:styleId="UnresolvedMention">
    <w:name w:val="Unresolved Mention"/>
    <w:basedOn w:val="DefaultParagraphFont"/>
    <w:uiPriority w:val="99"/>
    <w:semiHidden/>
    <w:unhideWhenUsed/>
    <w:rsid w:val="00126ABB"/>
    <w:rPr>
      <w:color w:val="605E5C"/>
      <w:shd w:val="clear" w:color="auto" w:fill="E1DFDD"/>
    </w:rPr>
  </w:style>
  <w:style w:type="paragraph" w:styleId="Header">
    <w:name w:val="header"/>
    <w:basedOn w:val="Normal"/>
    <w:link w:val="HeaderChar"/>
    <w:uiPriority w:val="99"/>
    <w:unhideWhenUsed/>
    <w:rsid w:val="004B4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447"/>
  </w:style>
  <w:style w:type="paragraph" w:styleId="Footer">
    <w:name w:val="footer"/>
    <w:basedOn w:val="Normal"/>
    <w:link w:val="FooterChar"/>
    <w:uiPriority w:val="99"/>
    <w:unhideWhenUsed/>
    <w:rsid w:val="004B4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447"/>
  </w:style>
  <w:style w:type="paragraph" w:styleId="ListParagraph">
    <w:name w:val="List Paragraph"/>
    <w:basedOn w:val="Normal"/>
    <w:uiPriority w:val="34"/>
    <w:qFormat/>
    <w:rsid w:val="00BF4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89280">
      <w:bodyDiv w:val="1"/>
      <w:marLeft w:val="0"/>
      <w:marRight w:val="0"/>
      <w:marTop w:val="0"/>
      <w:marBottom w:val="0"/>
      <w:divBdr>
        <w:top w:val="none" w:sz="0" w:space="0" w:color="auto"/>
        <w:left w:val="none" w:sz="0" w:space="0" w:color="auto"/>
        <w:bottom w:val="none" w:sz="0" w:space="0" w:color="auto"/>
        <w:right w:val="none" w:sz="0" w:space="0" w:color="auto"/>
      </w:divBdr>
    </w:div>
    <w:div w:id="904531964">
      <w:bodyDiv w:val="1"/>
      <w:marLeft w:val="0"/>
      <w:marRight w:val="0"/>
      <w:marTop w:val="0"/>
      <w:marBottom w:val="0"/>
      <w:divBdr>
        <w:top w:val="none" w:sz="0" w:space="0" w:color="auto"/>
        <w:left w:val="none" w:sz="0" w:space="0" w:color="auto"/>
        <w:bottom w:val="none" w:sz="0" w:space="0" w:color="auto"/>
        <w:right w:val="none" w:sz="0" w:space="0" w:color="auto"/>
      </w:divBdr>
    </w:div>
    <w:div w:id="14128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lerusr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Pueblo City-County Library District</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Daly</dc:creator>
  <cp:keywords/>
  <dc:description/>
  <cp:lastModifiedBy>Terri Daly</cp:lastModifiedBy>
  <cp:revision>2</cp:revision>
  <dcterms:created xsi:type="dcterms:W3CDTF">2024-10-25T16:50:00Z</dcterms:created>
  <dcterms:modified xsi:type="dcterms:W3CDTF">2024-10-25T16:50:00Z</dcterms:modified>
</cp:coreProperties>
</file>