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0E" w:rsidRDefault="0014695D" w:rsidP="00C96D15">
      <w:pPr>
        <w:spacing w:after="0" w:line="276" w:lineRule="auto"/>
        <w:jc w:val="center"/>
        <w:rPr>
          <w:rFonts w:ascii="Arial" w:eastAsia="Arial" w:hAnsi="Arial" w:cs="Arial"/>
          <w:b/>
          <w:color w:val="000000"/>
          <w:sz w:val="24"/>
          <w:szCs w:val="24"/>
          <w:u w:val="single"/>
        </w:rPr>
      </w:pPr>
      <w:r w:rsidRPr="003C3C0E">
        <w:rPr>
          <w:rFonts w:ascii="Arial" w:eastAsia="Arial" w:hAnsi="Arial" w:cs="Arial"/>
          <w:b/>
          <w:color w:val="000000"/>
          <w:sz w:val="24"/>
          <w:szCs w:val="24"/>
          <w:u w:val="single"/>
        </w:rPr>
        <w:t xml:space="preserve">Rawlings </w:t>
      </w:r>
      <w:r w:rsidR="005221C2" w:rsidRPr="005221C2">
        <w:rPr>
          <w:rFonts w:ascii="Arial" w:eastAsia="Arial" w:hAnsi="Arial" w:cs="Arial"/>
          <w:b/>
          <w:color w:val="000000"/>
          <w:sz w:val="24"/>
          <w:szCs w:val="24"/>
          <w:u w:val="single"/>
        </w:rPr>
        <w:t>Building Evacuation</w:t>
      </w:r>
    </w:p>
    <w:p w:rsidR="005221C2" w:rsidRPr="005221C2" w:rsidRDefault="005221C2" w:rsidP="005221C2">
      <w:pPr>
        <w:spacing w:after="0" w:line="276" w:lineRule="auto"/>
        <w:jc w:val="center"/>
        <w:rPr>
          <w:rFonts w:ascii="Arial" w:eastAsia="Arial" w:hAnsi="Arial" w:cs="Arial"/>
          <w:color w:val="000000"/>
          <w:sz w:val="24"/>
          <w:szCs w:val="24"/>
        </w:rPr>
      </w:pPr>
      <w:r w:rsidRPr="005221C2">
        <w:rPr>
          <w:rFonts w:ascii="Arial" w:eastAsia="Arial" w:hAnsi="Arial" w:cs="Arial"/>
          <w:b/>
          <w:color w:val="000000"/>
          <w:sz w:val="24"/>
          <w:szCs w:val="24"/>
        </w:rPr>
        <w:t>(Fire, Flood, Gas Leak, or other Building Related Emergency)</w:t>
      </w:r>
    </w:p>
    <w:p w:rsidR="005221C2" w:rsidRPr="005221C2" w:rsidRDefault="005221C2" w:rsidP="005221C2">
      <w:pPr>
        <w:spacing w:after="0" w:line="276" w:lineRule="auto"/>
        <w:rPr>
          <w:rFonts w:ascii="Arial" w:eastAsia="Arial" w:hAnsi="Arial" w:cs="Arial"/>
          <w:color w:val="000000"/>
          <w:sz w:val="24"/>
          <w:szCs w:val="24"/>
        </w:rPr>
      </w:pPr>
    </w:p>
    <w:p w:rsidR="003C3C0E" w:rsidRDefault="003C3C0E"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color w:val="000000"/>
          <w:sz w:val="24"/>
          <w:szCs w:val="24"/>
        </w:rPr>
      </w:pPr>
      <w:r w:rsidRPr="005221C2">
        <w:rPr>
          <w:rFonts w:ascii="Arial" w:eastAsia="Arial" w:hAnsi="Arial" w:cs="Arial"/>
          <w:color w:val="000000"/>
          <w:sz w:val="24"/>
          <w:szCs w:val="24"/>
        </w:rPr>
        <w:t>The goal of this plan is to facilitate a safe evacuation and ensure everyone maintains a safe distance from the library during an emergency.</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color w:val="000000"/>
          <w:sz w:val="24"/>
          <w:szCs w:val="24"/>
        </w:rPr>
      </w:pPr>
      <w:r w:rsidRPr="005221C2">
        <w:rPr>
          <w:rFonts w:ascii="Arial" w:eastAsia="Arial" w:hAnsi="Arial" w:cs="Arial"/>
          <w:color w:val="000000"/>
          <w:sz w:val="24"/>
          <w:szCs w:val="24"/>
        </w:rPr>
        <w:t xml:space="preserve">After Rawlings is successfully evacuated, certain individuals have specific roles to ensure communication and order.  </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Customers</w:t>
      </w:r>
    </w:p>
    <w:p w:rsidR="005221C2" w:rsidRPr="005221C2" w:rsidRDefault="005221C2" w:rsidP="005221C2">
      <w:pPr>
        <w:numPr>
          <w:ilvl w:val="0"/>
          <w:numId w:val="8"/>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Staff will advise that customers maintain a safe distance from the library for the duration of the emergency.</w:t>
      </w:r>
    </w:p>
    <w:p w:rsidR="005221C2" w:rsidRPr="005221C2" w:rsidRDefault="005221C2" w:rsidP="005221C2">
      <w:pPr>
        <w:numPr>
          <w:ilvl w:val="0"/>
          <w:numId w:val="8"/>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Children who are evacuated with library staff will go to the corner of the parking lot at Church Pl. and Main St.  Customers looking for their children should be referred to that corner as well</w:t>
      </w:r>
      <w:r w:rsidR="003C3C0E">
        <w:rPr>
          <w:rFonts w:ascii="Arial" w:eastAsia="Arial" w:hAnsi="Arial" w:cs="Arial"/>
          <w:color w:val="000000"/>
          <w:sz w:val="24"/>
          <w:szCs w:val="24"/>
        </w:rPr>
        <w:t>.</w:t>
      </w:r>
    </w:p>
    <w:p w:rsidR="005221C2" w:rsidRPr="005221C2" w:rsidRDefault="005221C2" w:rsidP="005221C2">
      <w:pPr>
        <w:numPr>
          <w:ilvl w:val="0"/>
          <w:numId w:val="8"/>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Everyone should be aware of any situation where they may need to move further away</w:t>
      </w:r>
      <w:r w:rsidR="003C3C0E">
        <w:rPr>
          <w:rFonts w:ascii="Arial" w:eastAsia="Arial" w:hAnsi="Arial" w:cs="Arial"/>
          <w:color w:val="000000"/>
          <w:sz w:val="24"/>
          <w:szCs w:val="24"/>
        </w:rPr>
        <w:t xml:space="preserve"> from the building.</w:t>
      </w:r>
    </w:p>
    <w:p w:rsidR="005221C2" w:rsidRPr="005221C2" w:rsidRDefault="003C3C0E" w:rsidP="005221C2">
      <w:pPr>
        <w:numPr>
          <w:ilvl w:val="0"/>
          <w:numId w:val="8"/>
        </w:numPr>
        <w:spacing w:after="0" w:line="276" w:lineRule="auto"/>
        <w:ind w:left="360" w:hanging="360"/>
        <w:contextualSpacing/>
        <w:rPr>
          <w:rFonts w:ascii="Arial" w:eastAsia="Arial" w:hAnsi="Arial" w:cs="Arial"/>
          <w:color w:val="000000"/>
          <w:sz w:val="24"/>
          <w:szCs w:val="24"/>
        </w:rPr>
      </w:pPr>
      <w:r>
        <w:rPr>
          <w:rFonts w:ascii="Arial" w:eastAsia="Arial" w:hAnsi="Arial" w:cs="Arial"/>
          <w:color w:val="000000"/>
          <w:sz w:val="24"/>
          <w:szCs w:val="24"/>
        </w:rPr>
        <w:t>If the</w:t>
      </w:r>
      <w:r w:rsidR="005221C2" w:rsidRPr="005221C2">
        <w:rPr>
          <w:rFonts w:ascii="Arial" w:eastAsia="Arial" w:hAnsi="Arial" w:cs="Arial"/>
          <w:color w:val="000000"/>
          <w:sz w:val="24"/>
          <w:szCs w:val="24"/>
        </w:rPr>
        <w:t xml:space="preserve"> emergency </w:t>
      </w:r>
      <w:r>
        <w:rPr>
          <w:rFonts w:ascii="Arial" w:eastAsia="Arial" w:hAnsi="Arial" w:cs="Arial"/>
          <w:color w:val="000000"/>
          <w:sz w:val="24"/>
          <w:szCs w:val="24"/>
        </w:rPr>
        <w:t xml:space="preserve">was reported by a staff member </w:t>
      </w:r>
      <w:r w:rsidR="005221C2" w:rsidRPr="005221C2">
        <w:rPr>
          <w:rFonts w:ascii="Arial" w:eastAsia="Arial" w:hAnsi="Arial" w:cs="Arial"/>
          <w:color w:val="000000"/>
          <w:sz w:val="24"/>
          <w:szCs w:val="24"/>
        </w:rPr>
        <w:t>(cal</w:t>
      </w:r>
      <w:r>
        <w:rPr>
          <w:rFonts w:ascii="Arial" w:eastAsia="Arial" w:hAnsi="Arial" w:cs="Arial"/>
          <w:color w:val="000000"/>
          <w:sz w:val="24"/>
          <w:szCs w:val="24"/>
        </w:rPr>
        <w:t xml:space="preserve">led 911 or pulled a fire alarm), that employee </w:t>
      </w:r>
      <w:r w:rsidR="005221C2" w:rsidRPr="005221C2">
        <w:rPr>
          <w:rFonts w:ascii="Arial" w:eastAsia="Arial" w:hAnsi="Arial" w:cs="Arial"/>
          <w:color w:val="000000"/>
          <w:sz w:val="24"/>
          <w:szCs w:val="24"/>
        </w:rPr>
        <w:t>should notify the PIC of the situation</w:t>
      </w:r>
      <w:r>
        <w:rPr>
          <w:rFonts w:ascii="Arial" w:eastAsia="Arial" w:hAnsi="Arial" w:cs="Arial"/>
          <w:color w:val="000000"/>
          <w:sz w:val="24"/>
          <w:szCs w:val="24"/>
        </w:rPr>
        <w:t xml:space="preserve"> by calling (719) 289-1000.</w:t>
      </w:r>
    </w:p>
    <w:p w:rsidR="005221C2" w:rsidRPr="005221C2" w:rsidRDefault="005221C2" w:rsidP="005221C2">
      <w:pPr>
        <w:numPr>
          <w:ilvl w:val="0"/>
          <w:numId w:val="8"/>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Customers who do not have belongings in the library may choose to go home</w:t>
      </w:r>
      <w:r w:rsidR="003C3C0E">
        <w:rPr>
          <w:rFonts w:ascii="Arial" w:eastAsia="Arial" w:hAnsi="Arial" w:cs="Arial"/>
          <w:color w:val="000000"/>
          <w:sz w:val="24"/>
          <w:szCs w:val="24"/>
        </w:rPr>
        <w:t xml:space="preserve"> or await re-entry from a safe distance.</w:t>
      </w:r>
    </w:p>
    <w:p w:rsidR="005221C2" w:rsidRPr="005221C2" w:rsidRDefault="005221C2" w:rsidP="005221C2">
      <w:pPr>
        <w:spacing w:after="0" w:line="276" w:lineRule="auto"/>
        <w:rPr>
          <w:rFonts w:ascii="Arial" w:eastAsia="Arial" w:hAnsi="Arial" w:cs="Arial"/>
          <w:b/>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Security Guard</w:t>
      </w:r>
    </w:p>
    <w:p w:rsidR="005221C2" w:rsidRPr="005221C2" w:rsidRDefault="0095119D" w:rsidP="005221C2">
      <w:pPr>
        <w:numPr>
          <w:ilvl w:val="0"/>
          <w:numId w:val="5"/>
        </w:numPr>
        <w:spacing w:after="0" w:line="276" w:lineRule="auto"/>
        <w:ind w:left="360" w:hanging="360"/>
        <w:contextualSpacing/>
        <w:rPr>
          <w:rFonts w:ascii="Arial" w:eastAsia="Arial" w:hAnsi="Arial" w:cs="Arial"/>
          <w:color w:val="000000"/>
          <w:sz w:val="24"/>
          <w:szCs w:val="24"/>
        </w:rPr>
      </w:pPr>
      <w:r>
        <w:rPr>
          <w:rFonts w:ascii="Arial" w:eastAsia="Arial" w:hAnsi="Arial" w:cs="Arial"/>
          <w:color w:val="000000"/>
          <w:sz w:val="24"/>
          <w:szCs w:val="24"/>
        </w:rPr>
        <w:t>Close</w:t>
      </w:r>
      <w:r w:rsidR="0014695D" w:rsidRPr="003C3C0E">
        <w:rPr>
          <w:rFonts w:ascii="Arial" w:eastAsia="Arial" w:hAnsi="Arial" w:cs="Arial"/>
          <w:color w:val="000000"/>
          <w:sz w:val="24"/>
          <w:szCs w:val="24"/>
        </w:rPr>
        <w:t xml:space="preserve"> </w:t>
      </w:r>
      <w:r>
        <w:rPr>
          <w:rFonts w:ascii="Arial" w:eastAsia="Arial" w:hAnsi="Arial" w:cs="Arial"/>
          <w:color w:val="000000"/>
          <w:sz w:val="24"/>
          <w:szCs w:val="24"/>
        </w:rPr>
        <w:t>courtyard gates so customers can</w:t>
      </w:r>
      <w:r w:rsidR="005221C2" w:rsidRPr="005221C2">
        <w:rPr>
          <w:rFonts w:ascii="Arial" w:eastAsia="Arial" w:hAnsi="Arial" w:cs="Arial"/>
          <w:color w:val="000000"/>
          <w:sz w:val="24"/>
          <w:szCs w:val="24"/>
        </w:rPr>
        <w:t>not re-enter the library</w:t>
      </w:r>
      <w:r>
        <w:rPr>
          <w:rFonts w:ascii="Arial" w:eastAsia="Arial" w:hAnsi="Arial" w:cs="Arial"/>
          <w:color w:val="000000"/>
          <w:sz w:val="24"/>
          <w:szCs w:val="24"/>
        </w:rPr>
        <w:t>.</w:t>
      </w:r>
    </w:p>
    <w:p w:rsidR="005221C2" w:rsidRPr="005221C2" w:rsidRDefault="0095119D" w:rsidP="005221C2">
      <w:pPr>
        <w:numPr>
          <w:ilvl w:val="0"/>
          <w:numId w:val="5"/>
        </w:numPr>
        <w:spacing w:after="0" w:line="276" w:lineRule="auto"/>
        <w:ind w:left="360" w:hanging="360"/>
        <w:contextualSpacing/>
        <w:rPr>
          <w:rFonts w:ascii="Arial" w:eastAsia="Arial" w:hAnsi="Arial" w:cs="Arial"/>
          <w:color w:val="000000"/>
          <w:sz w:val="24"/>
          <w:szCs w:val="24"/>
        </w:rPr>
      </w:pPr>
      <w:r>
        <w:rPr>
          <w:rFonts w:ascii="Arial" w:eastAsia="Arial" w:hAnsi="Arial" w:cs="Arial"/>
          <w:color w:val="000000"/>
          <w:sz w:val="24"/>
          <w:szCs w:val="24"/>
        </w:rPr>
        <w:t>Monitor</w:t>
      </w:r>
      <w:r w:rsidR="0014695D" w:rsidRPr="003C3C0E">
        <w:rPr>
          <w:rFonts w:ascii="Arial" w:eastAsia="Arial" w:hAnsi="Arial" w:cs="Arial"/>
          <w:color w:val="000000"/>
          <w:sz w:val="24"/>
          <w:szCs w:val="24"/>
        </w:rPr>
        <w:t xml:space="preserve"> c</w:t>
      </w:r>
      <w:r w:rsidR="005221C2" w:rsidRPr="005221C2">
        <w:rPr>
          <w:rFonts w:ascii="Arial" w:eastAsia="Arial" w:hAnsi="Arial" w:cs="Arial"/>
          <w:color w:val="000000"/>
          <w:sz w:val="24"/>
          <w:szCs w:val="24"/>
        </w:rPr>
        <w:t>ourtyard - evacuated customers may leave the library or should move to a safe distance from the library and should not re-enter the courtyard.</w:t>
      </w:r>
      <w:r w:rsidR="0014695D" w:rsidRPr="003C3C0E">
        <w:rPr>
          <w:rFonts w:ascii="Arial" w:eastAsia="Arial" w:hAnsi="Arial" w:cs="Arial"/>
          <w:color w:val="000000"/>
          <w:sz w:val="24"/>
          <w:szCs w:val="24"/>
        </w:rPr>
        <w:t xml:space="preserve"> (Main front doors will</w:t>
      </w:r>
      <w:r>
        <w:rPr>
          <w:rFonts w:ascii="Arial" w:eastAsia="Arial" w:hAnsi="Arial" w:cs="Arial"/>
          <w:color w:val="000000"/>
          <w:sz w:val="24"/>
          <w:szCs w:val="24"/>
        </w:rPr>
        <w:t xml:space="preserve"> remain open to enable air flow for building fans)</w:t>
      </w:r>
    </w:p>
    <w:p w:rsidR="00F72EC9" w:rsidRDefault="0095119D" w:rsidP="005221C2">
      <w:pPr>
        <w:numPr>
          <w:ilvl w:val="0"/>
          <w:numId w:val="5"/>
        </w:numPr>
        <w:spacing w:after="0" w:line="276" w:lineRule="auto"/>
        <w:ind w:left="360" w:hanging="360"/>
        <w:contextualSpacing/>
        <w:rPr>
          <w:rFonts w:ascii="Arial" w:eastAsia="Arial" w:hAnsi="Arial" w:cs="Arial"/>
          <w:color w:val="000000"/>
          <w:sz w:val="24"/>
          <w:szCs w:val="24"/>
        </w:rPr>
      </w:pPr>
      <w:r>
        <w:rPr>
          <w:rFonts w:ascii="Arial" w:eastAsia="Arial" w:hAnsi="Arial" w:cs="Arial"/>
          <w:color w:val="000000"/>
          <w:sz w:val="24"/>
          <w:szCs w:val="24"/>
        </w:rPr>
        <w:t>Awai</w:t>
      </w:r>
      <w:r w:rsidR="00F72EC9">
        <w:rPr>
          <w:rFonts w:ascii="Arial" w:eastAsia="Arial" w:hAnsi="Arial" w:cs="Arial"/>
          <w:color w:val="000000"/>
          <w:sz w:val="24"/>
          <w:szCs w:val="24"/>
        </w:rPr>
        <w:t>t further instructions from PIC.</w:t>
      </w:r>
    </w:p>
    <w:p w:rsidR="005221C2" w:rsidRDefault="00F72EC9" w:rsidP="005221C2">
      <w:pPr>
        <w:numPr>
          <w:ilvl w:val="0"/>
          <w:numId w:val="5"/>
        </w:numPr>
        <w:spacing w:after="0" w:line="276" w:lineRule="auto"/>
        <w:ind w:left="360" w:hanging="360"/>
        <w:contextualSpacing/>
        <w:rPr>
          <w:rFonts w:ascii="Arial" w:eastAsia="Arial" w:hAnsi="Arial" w:cs="Arial"/>
          <w:color w:val="000000"/>
          <w:sz w:val="24"/>
          <w:szCs w:val="24"/>
        </w:rPr>
      </w:pPr>
      <w:r>
        <w:rPr>
          <w:rFonts w:ascii="Arial" w:eastAsia="Arial" w:hAnsi="Arial" w:cs="Arial"/>
          <w:color w:val="000000"/>
          <w:sz w:val="24"/>
          <w:szCs w:val="24"/>
        </w:rPr>
        <w:t>Once PIC confirms that building is evacuated, lock the courtyard gates and remain posted outside of the gates.</w:t>
      </w:r>
    </w:p>
    <w:p w:rsidR="005221C2" w:rsidRPr="005221C2" w:rsidRDefault="005221C2" w:rsidP="005221C2">
      <w:pPr>
        <w:spacing w:after="0" w:line="276" w:lineRule="auto"/>
        <w:rPr>
          <w:rFonts w:ascii="Arial" w:eastAsia="Arial" w:hAnsi="Arial" w:cs="Arial"/>
          <w:b/>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Staff</w:t>
      </w:r>
    </w:p>
    <w:p w:rsidR="005221C2" w:rsidRPr="005221C2" w:rsidRDefault="005221C2" w:rsidP="005221C2">
      <w:pPr>
        <w:numPr>
          <w:ilvl w:val="0"/>
          <w:numId w:val="10"/>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Meet with PIC and customers at the corner of the parking lot at Church Pl. and Main St.  </w:t>
      </w:r>
    </w:p>
    <w:p w:rsidR="005221C2" w:rsidRPr="005221C2" w:rsidRDefault="005221C2" w:rsidP="005221C2">
      <w:pPr>
        <w:numPr>
          <w:ilvl w:val="0"/>
          <w:numId w:val="10"/>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Whoever reported the emergency (called 911 or pulled a fire alarm) should notify the PIC of the situation</w:t>
      </w:r>
    </w:p>
    <w:p w:rsidR="005221C2" w:rsidRPr="005221C2" w:rsidRDefault="005221C2" w:rsidP="005221C2">
      <w:pPr>
        <w:numPr>
          <w:ilvl w:val="0"/>
          <w:numId w:val="9"/>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Assist PIC in identifying missing staff members, volunteers, contractors and vendors</w:t>
      </w:r>
    </w:p>
    <w:p w:rsidR="005221C2" w:rsidRPr="005221C2" w:rsidRDefault="005221C2" w:rsidP="005221C2">
      <w:pPr>
        <w:numPr>
          <w:ilvl w:val="0"/>
          <w:numId w:val="9"/>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lastRenderedPageBreak/>
        <w:t>Report to PIC and/or First Responders any customers left in Emergency Rescue Areas, or anywhere else in the library, as well as missing staff members, volunteers, contractors, and vendors.</w:t>
      </w:r>
    </w:p>
    <w:p w:rsidR="005221C2" w:rsidRPr="005221C2" w:rsidRDefault="005221C2" w:rsidP="005221C2">
      <w:pPr>
        <w:numPr>
          <w:ilvl w:val="0"/>
          <w:numId w:val="9"/>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Remain at a safe distance until allowed to re-enter the library or dismissed to go home by the PIC or the Executive Director, depending on the reason/outcome of the evacuation.</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Facilities Superintendent</w:t>
      </w:r>
    </w:p>
    <w:p w:rsidR="00E54CBC" w:rsidRPr="003C3C0E" w:rsidRDefault="005221C2" w:rsidP="00E54CBC">
      <w:pPr>
        <w:pStyle w:val="ListParagraph"/>
        <w:numPr>
          <w:ilvl w:val="0"/>
          <w:numId w:val="11"/>
        </w:numPr>
        <w:spacing w:after="0" w:line="276" w:lineRule="auto"/>
        <w:rPr>
          <w:rFonts w:ascii="Arial" w:eastAsia="Arial" w:hAnsi="Arial" w:cs="Arial"/>
          <w:color w:val="000000"/>
          <w:sz w:val="24"/>
          <w:szCs w:val="24"/>
        </w:rPr>
      </w:pPr>
      <w:r w:rsidRPr="003C3C0E">
        <w:rPr>
          <w:rFonts w:ascii="Arial" w:eastAsia="Arial" w:hAnsi="Arial" w:cs="Arial"/>
          <w:color w:val="000000"/>
          <w:sz w:val="24"/>
          <w:szCs w:val="24"/>
        </w:rPr>
        <w:t xml:space="preserve">Facilities staff will be involved with First Responders to address issues in the building.  Facilities staff should be in communication with the PIC about the status of the fire alarm and the evacuation.  </w:t>
      </w:r>
    </w:p>
    <w:p w:rsidR="00E54CBC" w:rsidRPr="003C3C0E" w:rsidRDefault="005221C2" w:rsidP="00E54CBC">
      <w:pPr>
        <w:pStyle w:val="ListParagraph"/>
        <w:numPr>
          <w:ilvl w:val="0"/>
          <w:numId w:val="11"/>
        </w:numPr>
        <w:spacing w:after="0" w:line="276" w:lineRule="auto"/>
        <w:rPr>
          <w:rFonts w:ascii="Arial" w:eastAsia="Arial" w:hAnsi="Arial" w:cs="Arial"/>
          <w:color w:val="000000"/>
          <w:sz w:val="24"/>
          <w:szCs w:val="24"/>
        </w:rPr>
      </w:pPr>
      <w:r w:rsidRPr="003C3C0E">
        <w:rPr>
          <w:rFonts w:ascii="Arial" w:eastAsia="Arial" w:hAnsi="Arial" w:cs="Arial"/>
          <w:color w:val="000000"/>
          <w:sz w:val="24"/>
          <w:szCs w:val="24"/>
        </w:rPr>
        <w:t>Facilities Superintendent or other designated staff member will notify the Executive Director about the status of the emergency</w:t>
      </w:r>
    </w:p>
    <w:p w:rsidR="005221C2" w:rsidRPr="003C3C0E" w:rsidRDefault="005221C2" w:rsidP="00E54CBC">
      <w:pPr>
        <w:pStyle w:val="ListParagraph"/>
        <w:numPr>
          <w:ilvl w:val="0"/>
          <w:numId w:val="11"/>
        </w:numPr>
        <w:spacing w:after="0" w:line="276" w:lineRule="auto"/>
        <w:rPr>
          <w:rFonts w:ascii="Arial" w:eastAsia="Arial" w:hAnsi="Arial" w:cs="Arial"/>
          <w:color w:val="000000"/>
          <w:sz w:val="24"/>
          <w:szCs w:val="24"/>
        </w:rPr>
      </w:pPr>
      <w:r w:rsidRPr="003C3C0E">
        <w:rPr>
          <w:rFonts w:ascii="Arial" w:eastAsia="Arial" w:hAnsi="Arial" w:cs="Arial"/>
          <w:color w:val="000000"/>
          <w:sz w:val="24"/>
          <w:szCs w:val="24"/>
        </w:rPr>
        <w:t>Facilities Superintendent, First Responders, and the Executive Director or other designated individual will discuss the outcome of the alarm/evacuation and discuss re-entry into the building</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PIC</w:t>
      </w:r>
    </w:p>
    <w:p w:rsidR="00E005E7" w:rsidRPr="003C3C0E" w:rsidRDefault="003C3C0E" w:rsidP="005221C2">
      <w:pPr>
        <w:numPr>
          <w:ilvl w:val="0"/>
          <w:numId w:val="6"/>
        </w:numPr>
        <w:spacing w:after="0" w:line="276" w:lineRule="auto"/>
        <w:ind w:left="360" w:hanging="360"/>
        <w:contextualSpacing/>
        <w:rPr>
          <w:rFonts w:ascii="Arial" w:eastAsia="Arial" w:hAnsi="Arial" w:cs="Arial"/>
          <w:color w:val="000000"/>
          <w:sz w:val="24"/>
          <w:szCs w:val="24"/>
        </w:rPr>
      </w:pPr>
      <w:r w:rsidRPr="003C3C0E">
        <w:rPr>
          <w:rFonts w:ascii="Arial" w:eastAsia="Arial" w:hAnsi="Arial" w:cs="Arial"/>
          <w:color w:val="000000"/>
          <w:sz w:val="24"/>
          <w:szCs w:val="24"/>
        </w:rPr>
        <w:t>Each department</w:t>
      </w:r>
      <w:r w:rsidR="00E005E7" w:rsidRPr="003C3C0E">
        <w:rPr>
          <w:rFonts w:ascii="Arial" w:eastAsia="Arial" w:hAnsi="Arial" w:cs="Arial"/>
          <w:color w:val="000000"/>
          <w:sz w:val="24"/>
          <w:szCs w:val="24"/>
        </w:rPr>
        <w:t xml:space="preserve"> manager/PIC should ensure that entire </w:t>
      </w:r>
      <w:r w:rsidRPr="003C3C0E">
        <w:rPr>
          <w:rFonts w:ascii="Arial" w:eastAsia="Arial" w:hAnsi="Arial" w:cs="Arial"/>
          <w:color w:val="000000"/>
          <w:sz w:val="24"/>
          <w:szCs w:val="24"/>
        </w:rPr>
        <w:t>department</w:t>
      </w:r>
      <w:r w:rsidR="00E005E7" w:rsidRPr="003C3C0E">
        <w:rPr>
          <w:rFonts w:ascii="Arial" w:eastAsia="Arial" w:hAnsi="Arial" w:cs="Arial"/>
          <w:color w:val="000000"/>
          <w:sz w:val="24"/>
          <w:szCs w:val="24"/>
        </w:rPr>
        <w:t xml:space="preserve"> is cleare</w:t>
      </w:r>
      <w:r w:rsidRPr="003C3C0E">
        <w:rPr>
          <w:rFonts w:ascii="Arial" w:eastAsia="Arial" w:hAnsi="Arial" w:cs="Arial"/>
          <w:color w:val="000000"/>
          <w:sz w:val="24"/>
          <w:szCs w:val="24"/>
        </w:rPr>
        <w:t>d of staff and customers.  Department</w:t>
      </w:r>
      <w:r w:rsidR="00E005E7" w:rsidRPr="003C3C0E">
        <w:rPr>
          <w:rFonts w:ascii="Arial" w:eastAsia="Arial" w:hAnsi="Arial" w:cs="Arial"/>
          <w:color w:val="000000"/>
          <w:sz w:val="24"/>
          <w:szCs w:val="24"/>
        </w:rPr>
        <w:t xml:space="preserve"> PICs are to report to the assigned building PIC at the staff gathering area at the corner of Church Pl. and Main St.</w:t>
      </w:r>
    </w:p>
    <w:p w:rsidR="00E005E7" w:rsidRPr="003C3C0E" w:rsidRDefault="00E005E7" w:rsidP="003C3C0E">
      <w:pPr>
        <w:numPr>
          <w:ilvl w:val="0"/>
          <w:numId w:val="6"/>
        </w:numPr>
        <w:spacing w:after="0" w:line="276" w:lineRule="auto"/>
        <w:ind w:left="360" w:hanging="360"/>
        <w:contextualSpacing/>
        <w:rPr>
          <w:rFonts w:ascii="Arial" w:eastAsia="Arial" w:hAnsi="Arial" w:cs="Arial"/>
          <w:color w:val="000000"/>
          <w:sz w:val="24"/>
          <w:szCs w:val="24"/>
        </w:rPr>
      </w:pPr>
      <w:r w:rsidRPr="003C3C0E">
        <w:rPr>
          <w:rFonts w:ascii="Arial" w:eastAsia="Arial" w:hAnsi="Arial" w:cs="Arial"/>
          <w:color w:val="000000"/>
          <w:sz w:val="24"/>
          <w:szCs w:val="24"/>
        </w:rPr>
        <w:t xml:space="preserve">Building PIC </w:t>
      </w:r>
      <w:r w:rsidR="003C3C0E" w:rsidRPr="003C3C0E">
        <w:rPr>
          <w:rFonts w:ascii="Arial" w:eastAsia="Arial" w:hAnsi="Arial" w:cs="Arial"/>
          <w:color w:val="000000"/>
          <w:sz w:val="24"/>
          <w:szCs w:val="24"/>
        </w:rPr>
        <w:t xml:space="preserve">should meet </w:t>
      </w:r>
      <w:r w:rsidR="003C3C0E" w:rsidRPr="005221C2">
        <w:rPr>
          <w:rFonts w:ascii="Arial" w:eastAsia="Arial" w:hAnsi="Arial" w:cs="Arial"/>
          <w:color w:val="000000"/>
          <w:sz w:val="24"/>
          <w:szCs w:val="24"/>
        </w:rPr>
        <w:t xml:space="preserve">with staff at the corner of the parking lot at Church Pl. and Main St. </w:t>
      </w:r>
    </w:p>
    <w:p w:rsidR="00E005E7" w:rsidRPr="003C3C0E" w:rsidRDefault="00E005E7" w:rsidP="00E005E7">
      <w:pPr>
        <w:numPr>
          <w:ilvl w:val="0"/>
          <w:numId w:val="6"/>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Consult with </w:t>
      </w:r>
      <w:r w:rsidR="003C3C0E" w:rsidRPr="003C3C0E">
        <w:rPr>
          <w:rFonts w:ascii="Arial" w:eastAsia="Arial" w:hAnsi="Arial" w:cs="Arial"/>
          <w:color w:val="000000"/>
          <w:sz w:val="24"/>
          <w:szCs w:val="24"/>
        </w:rPr>
        <w:t>the PIC</w:t>
      </w:r>
      <w:r w:rsidRPr="005221C2">
        <w:rPr>
          <w:rFonts w:ascii="Arial" w:eastAsia="Arial" w:hAnsi="Arial" w:cs="Arial"/>
          <w:color w:val="000000"/>
          <w:sz w:val="24"/>
          <w:szCs w:val="24"/>
        </w:rPr>
        <w:t xml:space="preserve"> from each department to identify if all staff members, volunteers, contractors and vendors are accounted for, utilizing the following checklist:</w:t>
      </w:r>
    </w:p>
    <w:p w:rsidR="003C3C0E" w:rsidRPr="003C3C0E" w:rsidRDefault="003C3C0E" w:rsidP="003C3C0E">
      <w:pPr>
        <w:spacing w:after="0" w:line="276" w:lineRule="auto"/>
        <w:ind w:left="360"/>
        <w:contextualSpacing/>
        <w:rPr>
          <w:rFonts w:ascii="Arial" w:eastAsia="Arial" w:hAnsi="Arial" w:cs="Arial"/>
          <w:color w:val="000000"/>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4175"/>
        <w:gridCol w:w="445"/>
        <w:gridCol w:w="3975"/>
      </w:tblGrid>
      <w:tr w:rsidR="003C3C0E" w:rsidRPr="005221C2" w:rsidTr="00C123F0">
        <w:tc>
          <w:tcPr>
            <w:tcW w:w="76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3C3C0E" w:rsidRPr="005221C2" w:rsidRDefault="00C123F0" w:rsidP="00FC0228">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Local History and Genealogy</w:t>
            </w:r>
          </w:p>
        </w:tc>
        <w:tc>
          <w:tcPr>
            <w:tcW w:w="44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IT</w:t>
            </w:r>
          </w:p>
        </w:tc>
      </w:tr>
      <w:tr w:rsidR="003C3C0E" w:rsidRPr="005221C2" w:rsidTr="00C123F0">
        <w:tc>
          <w:tcPr>
            <w:tcW w:w="76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3C3C0E" w:rsidRPr="005221C2" w:rsidRDefault="00C123F0" w:rsidP="00FC0228">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User Services – 2</w:t>
            </w:r>
            <w:r w:rsidRPr="00C123F0">
              <w:rPr>
                <w:rFonts w:ascii="Arial" w:eastAsia="Arial" w:hAnsi="Arial" w:cs="Arial"/>
                <w:color w:val="000000"/>
                <w:sz w:val="24"/>
                <w:szCs w:val="24"/>
                <w:vertAlign w:val="superscript"/>
              </w:rPr>
              <w:t>nd</w:t>
            </w:r>
            <w:r>
              <w:rPr>
                <w:rFonts w:ascii="Arial" w:eastAsia="Arial" w:hAnsi="Arial" w:cs="Arial"/>
                <w:color w:val="000000"/>
                <w:sz w:val="24"/>
                <w:szCs w:val="24"/>
              </w:rPr>
              <w:t xml:space="preserve"> floor </w:t>
            </w:r>
          </w:p>
        </w:tc>
        <w:tc>
          <w:tcPr>
            <w:tcW w:w="44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Finance</w:t>
            </w:r>
          </w:p>
        </w:tc>
      </w:tr>
      <w:tr w:rsidR="003C3C0E" w:rsidRPr="005221C2" w:rsidTr="00C123F0">
        <w:tc>
          <w:tcPr>
            <w:tcW w:w="76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3C3C0E" w:rsidRPr="005221C2" w:rsidRDefault="00C123F0" w:rsidP="00FC0228">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Experiential Learning Dept. – 1</w:t>
            </w:r>
            <w:r w:rsidRPr="00C123F0">
              <w:rPr>
                <w:rFonts w:ascii="Arial" w:eastAsia="Arial" w:hAnsi="Arial" w:cs="Arial"/>
                <w:color w:val="000000"/>
                <w:sz w:val="24"/>
                <w:szCs w:val="24"/>
                <w:vertAlign w:val="superscript"/>
              </w:rPr>
              <w:t>st</w:t>
            </w:r>
            <w:r>
              <w:rPr>
                <w:rFonts w:ascii="Arial" w:eastAsia="Arial" w:hAnsi="Arial" w:cs="Arial"/>
                <w:color w:val="000000"/>
                <w:sz w:val="24"/>
                <w:szCs w:val="24"/>
              </w:rPr>
              <w:t xml:space="preserve"> floor</w:t>
            </w:r>
          </w:p>
        </w:tc>
        <w:tc>
          <w:tcPr>
            <w:tcW w:w="44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Community Relations</w:t>
            </w:r>
          </w:p>
        </w:tc>
      </w:tr>
      <w:tr w:rsidR="00C123F0" w:rsidRPr="005221C2" w:rsidTr="00C123F0">
        <w:tc>
          <w:tcPr>
            <w:tcW w:w="76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Technical Services</w:t>
            </w:r>
          </w:p>
        </w:tc>
        <w:tc>
          <w:tcPr>
            <w:tcW w:w="44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Human Resources</w:t>
            </w:r>
          </w:p>
        </w:tc>
      </w:tr>
      <w:tr w:rsidR="00C123F0" w:rsidRPr="005221C2" w:rsidTr="00C123F0">
        <w:tc>
          <w:tcPr>
            <w:tcW w:w="76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Volunteers</w:t>
            </w:r>
          </w:p>
        </w:tc>
        <w:tc>
          <w:tcPr>
            <w:tcW w:w="44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C123F0" w:rsidRPr="005221C2" w:rsidRDefault="00C123F0" w:rsidP="00C123F0">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Admin</w:t>
            </w:r>
            <w:r>
              <w:rPr>
                <w:rFonts w:ascii="Arial" w:eastAsia="Arial" w:hAnsi="Arial" w:cs="Arial"/>
                <w:color w:val="000000"/>
                <w:sz w:val="24"/>
                <w:szCs w:val="24"/>
              </w:rPr>
              <w:t>istration</w:t>
            </w:r>
          </w:p>
        </w:tc>
      </w:tr>
      <w:tr w:rsidR="003C3C0E" w:rsidRPr="005221C2" w:rsidTr="00C123F0">
        <w:tc>
          <w:tcPr>
            <w:tcW w:w="76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417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44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p>
        </w:tc>
        <w:tc>
          <w:tcPr>
            <w:tcW w:w="3975" w:type="dxa"/>
            <w:tcMar>
              <w:top w:w="100" w:type="dxa"/>
              <w:left w:w="100" w:type="dxa"/>
              <w:bottom w:w="100" w:type="dxa"/>
              <w:right w:w="100" w:type="dxa"/>
            </w:tcMar>
          </w:tcPr>
          <w:p w:rsidR="003C3C0E" w:rsidRPr="005221C2" w:rsidRDefault="003C3C0E" w:rsidP="00FC0228">
            <w:pPr>
              <w:widowControl w:val="0"/>
              <w:spacing w:after="0" w:line="240" w:lineRule="auto"/>
              <w:rPr>
                <w:rFonts w:ascii="Arial" w:eastAsia="Arial" w:hAnsi="Arial" w:cs="Arial"/>
                <w:color w:val="000000"/>
                <w:sz w:val="24"/>
                <w:szCs w:val="24"/>
              </w:rPr>
            </w:pPr>
            <w:r w:rsidRPr="005221C2">
              <w:rPr>
                <w:rFonts w:ascii="Arial" w:eastAsia="Arial" w:hAnsi="Arial" w:cs="Arial"/>
                <w:color w:val="000000"/>
                <w:sz w:val="24"/>
                <w:szCs w:val="24"/>
              </w:rPr>
              <w:t>Contractors/Vendors</w:t>
            </w:r>
          </w:p>
        </w:tc>
      </w:tr>
    </w:tbl>
    <w:p w:rsidR="003C3C0E" w:rsidRDefault="003C3C0E" w:rsidP="003C3C0E">
      <w:pPr>
        <w:spacing w:after="0" w:line="276" w:lineRule="auto"/>
        <w:ind w:left="360"/>
        <w:contextualSpacing/>
        <w:rPr>
          <w:rFonts w:ascii="Arial" w:eastAsia="Arial" w:hAnsi="Arial" w:cs="Arial"/>
          <w:color w:val="000000"/>
          <w:sz w:val="24"/>
          <w:szCs w:val="24"/>
        </w:rPr>
      </w:pPr>
    </w:p>
    <w:p w:rsidR="00F72EC9" w:rsidRPr="005221C2" w:rsidRDefault="00F72EC9" w:rsidP="003C3C0E">
      <w:pPr>
        <w:spacing w:after="0" w:line="276" w:lineRule="auto"/>
        <w:ind w:left="360"/>
        <w:contextualSpacing/>
        <w:rPr>
          <w:rFonts w:ascii="Arial" w:eastAsia="Arial" w:hAnsi="Arial" w:cs="Arial"/>
          <w:color w:val="000000"/>
          <w:sz w:val="24"/>
          <w:szCs w:val="24"/>
        </w:rPr>
      </w:pPr>
    </w:p>
    <w:p w:rsidR="00E005E7" w:rsidRPr="003C3C0E" w:rsidRDefault="00E54CBC" w:rsidP="003C3C0E">
      <w:pPr>
        <w:numPr>
          <w:ilvl w:val="0"/>
          <w:numId w:val="6"/>
        </w:numPr>
        <w:spacing w:after="0" w:line="276" w:lineRule="auto"/>
        <w:ind w:left="360" w:hanging="360"/>
        <w:contextualSpacing/>
        <w:rPr>
          <w:rFonts w:ascii="Arial" w:eastAsia="Arial" w:hAnsi="Arial" w:cs="Arial"/>
          <w:color w:val="000000"/>
          <w:sz w:val="24"/>
          <w:szCs w:val="24"/>
        </w:rPr>
      </w:pPr>
      <w:r w:rsidRPr="003C3C0E">
        <w:rPr>
          <w:rFonts w:ascii="Arial" w:eastAsia="Arial" w:hAnsi="Arial" w:cs="Arial"/>
          <w:color w:val="000000"/>
          <w:sz w:val="24"/>
          <w:szCs w:val="24"/>
        </w:rPr>
        <w:lastRenderedPageBreak/>
        <w:t xml:space="preserve">Determine if any individuals have been left in </w:t>
      </w:r>
      <w:r w:rsidR="003C3C0E" w:rsidRPr="003C3C0E">
        <w:rPr>
          <w:rFonts w:ascii="Arial" w:eastAsia="Arial" w:hAnsi="Arial" w:cs="Arial"/>
          <w:color w:val="000000"/>
          <w:sz w:val="24"/>
          <w:szCs w:val="24"/>
        </w:rPr>
        <w:t>Emergency Refuge Areas and r</w:t>
      </w:r>
      <w:r w:rsidR="00E005E7" w:rsidRPr="005221C2">
        <w:rPr>
          <w:rFonts w:ascii="Arial" w:eastAsia="Arial" w:hAnsi="Arial" w:cs="Arial"/>
          <w:color w:val="000000"/>
          <w:sz w:val="24"/>
          <w:szCs w:val="24"/>
        </w:rPr>
        <w:t xml:space="preserve">eport to First Responders </w:t>
      </w:r>
      <w:r w:rsidR="003C3C0E" w:rsidRPr="003C3C0E">
        <w:rPr>
          <w:rFonts w:ascii="Arial" w:eastAsia="Arial" w:hAnsi="Arial" w:cs="Arial"/>
          <w:color w:val="000000"/>
          <w:sz w:val="24"/>
          <w:szCs w:val="24"/>
        </w:rPr>
        <w:t xml:space="preserve">if </w:t>
      </w:r>
      <w:r w:rsidR="00E005E7" w:rsidRPr="005221C2">
        <w:rPr>
          <w:rFonts w:ascii="Arial" w:eastAsia="Arial" w:hAnsi="Arial" w:cs="Arial"/>
          <w:color w:val="000000"/>
          <w:sz w:val="24"/>
          <w:szCs w:val="24"/>
        </w:rPr>
        <w:t>any customers</w:t>
      </w:r>
      <w:r w:rsidR="00E005E7" w:rsidRPr="003C3C0E">
        <w:rPr>
          <w:rFonts w:ascii="Arial" w:eastAsia="Arial" w:hAnsi="Arial" w:cs="Arial"/>
          <w:color w:val="000000"/>
          <w:sz w:val="24"/>
          <w:szCs w:val="24"/>
        </w:rPr>
        <w:t xml:space="preserve"> were left in Emergency Refuge</w:t>
      </w:r>
      <w:r w:rsidR="00E005E7" w:rsidRPr="005221C2">
        <w:rPr>
          <w:rFonts w:ascii="Arial" w:eastAsia="Arial" w:hAnsi="Arial" w:cs="Arial"/>
          <w:color w:val="000000"/>
          <w:sz w:val="24"/>
          <w:szCs w:val="24"/>
        </w:rPr>
        <w:t xml:space="preserve"> Areas, or anywhere else in the library, as well as missing staff members, volunteers, contractors, and vendors.</w:t>
      </w:r>
    </w:p>
    <w:p w:rsidR="005221C2" w:rsidRPr="005221C2" w:rsidRDefault="005221C2" w:rsidP="005221C2">
      <w:pPr>
        <w:numPr>
          <w:ilvl w:val="0"/>
          <w:numId w:val="6"/>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Designate a back-up</w:t>
      </w:r>
      <w:r w:rsidR="003C3C0E" w:rsidRPr="003C3C0E">
        <w:rPr>
          <w:rFonts w:ascii="Arial" w:eastAsia="Arial" w:hAnsi="Arial" w:cs="Arial"/>
          <w:color w:val="000000"/>
          <w:sz w:val="24"/>
          <w:szCs w:val="24"/>
        </w:rPr>
        <w:t xml:space="preserve"> PIC</w:t>
      </w:r>
      <w:r w:rsidRPr="005221C2">
        <w:rPr>
          <w:rFonts w:ascii="Arial" w:eastAsia="Arial" w:hAnsi="Arial" w:cs="Arial"/>
          <w:color w:val="000000"/>
          <w:sz w:val="24"/>
          <w:szCs w:val="24"/>
        </w:rPr>
        <w:t xml:space="preserve"> to assist with communication</w:t>
      </w:r>
      <w:r w:rsidR="0095119D">
        <w:rPr>
          <w:rFonts w:ascii="Arial" w:eastAsia="Arial" w:hAnsi="Arial" w:cs="Arial"/>
          <w:color w:val="000000"/>
          <w:sz w:val="24"/>
          <w:szCs w:val="24"/>
        </w:rPr>
        <w:t xml:space="preserve"> in case the need arises.</w:t>
      </w:r>
    </w:p>
    <w:p w:rsidR="005221C2" w:rsidRPr="005221C2" w:rsidRDefault="005221C2" w:rsidP="005221C2">
      <w:pPr>
        <w:numPr>
          <w:ilvl w:val="0"/>
          <w:numId w:val="6"/>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Consult with staff to determine who (if anyone) reported the emergency</w:t>
      </w:r>
      <w:r w:rsidR="0095119D">
        <w:rPr>
          <w:rFonts w:ascii="Arial" w:eastAsia="Arial" w:hAnsi="Arial" w:cs="Arial"/>
          <w:color w:val="000000"/>
          <w:sz w:val="24"/>
          <w:szCs w:val="24"/>
        </w:rPr>
        <w:t>.</w:t>
      </w:r>
    </w:p>
    <w:p w:rsidR="005221C2" w:rsidRPr="005221C2" w:rsidRDefault="005221C2" w:rsidP="005221C2">
      <w:pPr>
        <w:numPr>
          <w:ilvl w:val="0"/>
          <w:numId w:val="6"/>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Be available to </w:t>
      </w:r>
      <w:r w:rsidR="0095119D">
        <w:rPr>
          <w:rFonts w:ascii="Arial" w:eastAsia="Arial" w:hAnsi="Arial" w:cs="Arial"/>
          <w:color w:val="000000"/>
          <w:sz w:val="24"/>
          <w:szCs w:val="24"/>
        </w:rPr>
        <w:t>the Facilities Superintendent, F</w:t>
      </w:r>
      <w:r w:rsidRPr="005221C2">
        <w:rPr>
          <w:rFonts w:ascii="Arial" w:eastAsia="Arial" w:hAnsi="Arial" w:cs="Arial"/>
          <w:color w:val="000000"/>
          <w:sz w:val="24"/>
          <w:szCs w:val="24"/>
        </w:rPr>
        <w:t>acilities staff and First Responders for information they may need</w:t>
      </w:r>
      <w:r w:rsidR="003C3C0E" w:rsidRPr="003C3C0E">
        <w:rPr>
          <w:rFonts w:ascii="Arial" w:eastAsia="Arial" w:hAnsi="Arial" w:cs="Arial"/>
          <w:color w:val="000000"/>
          <w:sz w:val="24"/>
          <w:szCs w:val="24"/>
        </w:rPr>
        <w:t>.</w:t>
      </w:r>
    </w:p>
    <w:p w:rsidR="005221C2" w:rsidRPr="005221C2" w:rsidRDefault="005221C2" w:rsidP="005221C2">
      <w:pPr>
        <w:numPr>
          <w:ilvl w:val="0"/>
          <w:numId w:val="6"/>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Communic</w:t>
      </w:r>
      <w:r w:rsidR="003C3C0E" w:rsidRPr="003C3C0E">
        <w:rPr>
          <w:rFonts w:ascii="Arial" w:eastAsia="Arial" w:hAnsi="Arial" w:cs="Arial"/>
          <w:color w:val="000000"/>
          <w:sz w:val="24"/>
          <w:szCs w:val="24"/>
        </w:rPr>
        <w:t xml:space="preserve">ate with the Executive Director, the </w:t>
      </w:r>
      <w:r w:rsidR="00C123F0">
        <w:rPr>
          <w:rFonts w:ascii="Arial" w:eastAsia="Arial" w:hAnsi="Arial" w:cs="Arial"/>
          <w:color w:val="000000"/>
          <w:sz w:val="24"/>
          <w:szCs w:val="24"/>
        </w:rPr>
        <w:t>Associate Director of Public Services, or the Manager of Rawlings Library</w:t>
      </w:r>
      <w:bookmarkStart w:id="0" w:name="_GoBack"/>
      <w:bookmarkEnd w:id="0"/>
      <w:r w:rsidR="003C3C0E" w:rsidRPr="003C3C0E">
        <w:rPr>
          <w:rFonts w:ascii="Arial" w:eastAsia="Arial" w:hAnsi="Arial" w:cs="Arial"/>
          <w:color w:val="000000"/>
          <w:sz w:val="24"/>
          <w:szCs w:val="24"/>
        </w:rPr>
        <w:t xml:space="preserve">, </w:t>
      </w:r>
      <w:r w:rsidRPr="005221C2">
        <w:rPr>
          <w:rFonts w:ascii="Arial" w:eastAsia="Arial" w:hAnsi="Arial" w:cs="Arial"/>
          <w:color w:val="000000"/>
          <w:sz w:val="24"/>
          <w:szCs w:val="24"/>
        </w:rPr>
        <w:t>or other designated staff about possible re-entry to provide guidance to staff and customers</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Re-entry/Re-occupation</w:t>
      </w:r>
    </w:p>
    <w:p w:rsidR="0095119D" w:rsidRDefault="005221C2" w:rsidP="005221C2">
      <w:pPr>
        <w:numPr>
          <w:ilvl w:val="0"/>
          <w:numId w:val="7"/>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If the decision is made to reenter the building and commence with business as usual, </w:t>
      </w:r>
      <w:r w:rsidR="0095119D">
        <w:rPr>
          <w:rFonts w:ascii="Arial" w:eastAsia="Arial" w:hAnsi="Arial" w:cs="Arial"/>
          <w:color w:val="000000"/>
          <w:sz w:val="24"/>
          <w:szCs w:val="24"/>
        </w:rPr>
        <w:t>PIC will instruct staff to</w:t>
      </w:r>
      <w:r w:rsidRPr="005221C2">
        <w:rPr>
          <w:rFonts w:ascii="Arial" w:eastAsia="Arial" w:hAnsi="Arial" w:cs="Arial"/>
          <w:color w:val="000000"/>
          <w:sz w:val="24"/>
          <w:szCs w:val="24"/>
        </w:rPr>
        <w:t xml:space="preserve"> enter via </w:t>
      </w:r>
      <w:r w:rsidR="003C3C0E" w:rsidRPr="003C3C0E">
        <w:rPr>
          <w:rFonts w:ascii="Arial" w:hAnsi="Arial" w:cs="Arial"/>
          <w:sz w:val="24"/>
          <w:szCs w:val="24"/>
        </w:rPr>
        <w:t>Staff the South Entrance Door, the Garden Level Dock Door or the Staff Entrance Door through Turtle Park</w:t>
      </w:r>
      <w:r w:rsidR="003C3C0E" w:rsidRPr="003C3C0E">
        <w:rPr>
          <w:rFonts w:ascii="Arial" w:eastAsia="Arial" w:hAnsi="Arial" w:cs="Arial"/>
          <w:color w:val="000000"/>
          <w:sz w:val="24"/>
          <w:szCs w:val="24"/>
        </w:rPr>
        <w:t xml:space="preserve">.  </w:t>
      </w:r>
    </w:p>
    <w:p w:rsidR="0095119D" w:rsidRDefault="0095119D" w:rsidP="0095119D">
      <w:pPr>
        <w:spacing w:after="0" w:line="276" w:lineRule="auto"/>
        <w:ind w:left="360"/>
        <w:contextualSpacing/>
        <w:rPr>
          <w:rFonts w:ascii="Arial" w:eastAsia="Arial" w:hAnsi="Arial" w:cs="Arial"/>
          <w:color w:val="000000"/>
          <w:sz w:val="24"/>
          <w:szCs w:val="24"/>
        </w:rPr>
      </w:pPr>
    </w:p>
    <w:p w:rsidR="0095119D" w:rsidRDefault="0095119D" w:rsidP="0095119D">
      <w:pPr>
        <w:spacing w:after="0" w:line="276" w:lineRule="auto"/>
        <w:ind w:left="360"/>
        <w:contextualSpacing/>
        <w:rPr>
          <w:rFonts w:ascii="Arial" w:eastAsia="Arial" w:hAnsi="Arial" w:cs="Arial"/>
          <w:color w:val="000000"/>
          <w:sz w:val="24"/>
          <w:szCs w:val="24"/>
        </w:rPr>
      </w:pPr>
      <w:r w:rsidRPr="0095119D">
        <w:rPr>
          <w:rFonts w:ascii="Arial" w:eastAsia="Arial" w:hAnsi="Arial" w:cs="Arial"/>
          <w:i/>
          <w:color w:val="000000"/>
          <w:sz w:val="24"/>
          <w:szCs w:val="24"/>
        </w:rPr>
        <w:t>Note:  The magnetic doors in front of the elevators will remain closed while the atrium fan is active.  These doors can be manually opened to access the elevators so staff can return to their departments.</w:t>
      </w:r>
      <w:r>
        <w:rPr>
          <w:rFonts w:ascii="Arial" w:eastAsia="Arial" w:hAnsi="Arial" w:cs="Arial"/>
          <w:color w:val="000000"/>
          <w:sz w:val="24"/>
          <w:szCs w:val="24"/>
        </w:rPr>
        <w:t xml:space="preserve"> </w:t>
      </w:r>
    </w:p>
    <w:p w:rsidR="0095119D" w:rsidRDefault="0095119D" w:rsidP="0095119D">
      <w:pPr>
        <w:spacing w:after="0" w:line="276" w:lineRule="auto"/>
        <w:ind w:left="360"/>
        <w:contextualSpacing/>
        <w:rPr>
          <w:rFonts w:ascii="Arial" w:eastAsia="Arial" w:hAnsi="Arial" w:cs="Arial"/>
          <w:color w:val="000000"/>
          <w:sz w:val="24"/>
          <w:szCs w:val="24"/>
        </w:rPr>
      </w:pPr>
    </w:p>
    <w:p w:rsidR="005221C2" w:rsidRPr="0095119D" w:rsidRDefault="003C3C0E" w:rsidP="0095119D">
      <w:pPr>
        <w:pStyle w:val="ListParagraph"/>
        <w:numPr>
          <w:ilvl w:val="0"/>
          <w:numId w:val="12"/>
        </w:numPr>
        <w:spacing w:after="0" w:line="276" w:lineRule="auto"/>
        <w:rPr>
          <w:rFonts w:ascii="Arial" w:eastAsia="Arial" w:hAnsi="Arial" w:cs="Arial"/>
          <w:color w:val="000000"/>
          <w:sz w:val="24"/>
          <w:szCs w:val="24"/>
        </w:rPr>
      </w:pPr>
      <w:r w:rsidRPr="0095119D">
        <w:rPr>
          <w:rFonts w:ascii="Arial" w:eastAsia="Arial" w:hAnsi="Arial" w:cs="Arial"/>
          <w:color w:val="000000"/>
          <w:sz w:val="24"/>
          <w:szCs w:val="24"/>
        </w:rPr>
        <w:t xml:space="preserve">The PIC will notify the security guard when staff </w:t>
      </w:r>
      <w:r w:rsidR="0095119D">
        <w:rPr>
          <w:rFonts w:ascii="Arial" w:eastAsia="Arial" w:hAnsi="Arial" w:cs="Arial"/>
          <w:color w:val="000000"/>
          <w:sz w:val="24"/>
          <w:szCs w:val="24"/>
        </w:rPr>
        <w:t xml:space="preserve">begin </w:t>
      </w:r>
      <w:r w:rsidRPr="0095119D">
        <w:rPr>
          <w:rFonts w:ascii="Arial" w:eastAsia="Arial" w:hAnsi="Arial" w:cs="Arial"/>
          <w:color w:val="000000"/>
          <w:sz w:val="24"/>
          <w:szCs w:val="24"/>
        </w:rPr>
        <w:t>re-enter</w:t>
      </w:r>
      <w:r w:rsidR="0095119D">
        <w:rPr>
          <w:rFonts w:ascii="Arial" w:eastAsia="Arial" w:hAnsi="Arial" w:cs="Arial"/>
          <w:color w:val="000000"/>
          <w:sz w:val="24"/>
          <w:szCs w:val="24"/>
        </w:rPr>
        <w:t>ing</w:t>
      </w:r>
      <w:r w:rsidRPr="0095119D">
        <w:rPr>
          <w:rFonts w:ascii="Arial" w:eastAsia="Arial" w:hAnsi="Arial" w:cs="Arial"/>
          <w:color w:val="000000"/>
          <w:sz w:val="24"/>
          <w:szCs w:val="24"/>
        </w:rPr>
        <w:t xml:space="preserve"> the building.  The PIC will visit each department to confirm that each service desk is staffed and will then alert the security that customers may re-enter the building through the main entrance.</w:t>
      </w:r>
    </w:p>
    <w:p w:rsidR="005221C2" w:rsidRPr="005221C2" w:rsidRDefault="005221C2" w:rsidP="005221C2">
      <w:pPr>
        <w:spacing w:after="0" w:line="276" w:lineRule="auto"/>
        <w:ind w:left="360" w:hanging="360"/>
        <w:rPr>
          <w:rFonts w:ascii="Arial" w:eastAsia="Arial" w:hAnsi="Arial" w:cs="Arial"/>
          <w:color w:val="000000"/>
          <w:sz w:val="24"/>
          <w:szCs w:val="24"/>
        </w:rPr>
      </w:pPr>
    </w:p>
    <w:p w:rsidR="005221C2" w:rsidRPr="005221C2" w:rsidRDefault="005221C2" w:rsidP="005221C2">
      <w:pPr>
        <w:numPr>
          <w:ilvl w:val="0"/>
          <w:numId w:val="7"/>
        </w:numPr>
        <w:spacing w:after="0" w:line="276" w:lineRule="auto"/>
        <w:ind w:left="36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If the decision is made that staff and customers may retrieve their personal belongings, but cannot reoccupy the building, this will be done one department at a time.  </w:t>
      </w:r>
    </w:p>
    <w:p w:rsidR="005221C2" w:rsidRPr="005221C2" w:rsidRDefault="005221C2" w:rsidP="005221C2">
      <w:pPr>
        <w:numPr>
          <w:ilvl w:val="1"/>
          <w:numId w:val="7"/>
        </w:numPr>
        <w:spacing w:after="0" w:line="276" w:lineRule="auto"/>
        <w:ind w:left="720" w:hanging="360"/>
        <w:contextualSpacing/>
        <w:rPr>
          <w:rFonts w:ascii="Arial" w:eastAsia="Arial" w:hAnsi="Arial" w:cs="Arial"/>
          <w:color w:val="000000"/>
          <w:sz w:val="24"/>
          <w:szCs w:val="24"/>
        </w:rPr>
      </w:pPr>
      <w:r w:rsidRPr="005221C2">
        <w:rPr>
          <w:rFonts w:ascii="Arial" w:eastAsia="Arial" w:hAnsi="Arial" w:cs="Arial"/>
          <w:color w:val="000000"/>
          <w:sz w:val="24"/>
          <w:szCs w:val="24"/>
        </w:rPr>
        <w:t>Staff and customers may enter together to retrieve personal belongings</w:t>
      </w:r>
    </w:p>
    <w:p w:rsidR="005221C2" w:rsidRPr="005221C2" w:rsidRDefault="005221C2" w:rsidP="005221C2">
      <w:pPr>
        <w:numPr>
          <w:ilvl w:val="1"/>
          <w:numId w:val="7"/>
        </w:numPr>
        <w:spacing w:after="0" w:line="276" w:lineRule="auto"/>
        <w:ind w:left="720" w:hanging="360"/>
        <w:contextualSpacing/>
        <w:rPr>
          <w:rFonts w:ascii="Arial" w:eastAsia="Arial" w:hAnsi="Arial" w:cs="Arial"/>
          <w:color w:val="000000"/>
          <w:sz w:val="24"/>
          <w:szCs w:val="24"/>
        </w:rPr>
      </w:pPr>
      <w:r w:rsidRPr="005221C2">
        <w:rPr>
          <w:rFonts w:ascii="Arial" w:eastAsia="Arial" w:hAnsi="Arial" w:cs="Arial"/>
          <w:color w:val="000000"/>
          <w:sz w:val="24"/>
          <w:szCs w:val="24"/>
        </w:rPr>
        <w:t xml:space="preserve">Staff will close their department, and be dismissed to go home or work at another location as directed by the Executive Director or other designated individual.  </w:t>
      </w:r>
    </w:p>
    <w:p w:rsidR="005221C2" w:rsidRPr="005221C2" w:rsidRDefault="005221C2" w:rsidP="005221C2">
      <w:pPr>
        <w:numPr>
          <w:ilvl w:val="1"/>
          <w:numId w:val="7"/>
        </w:numPr>
        <w:spacing w:after="0" w:line="276" w:lineRule="auto"/>
        <w:ind w:left="720" w:hanging="360"/>
        <w:contextualSpacing/>
        <w:rPr>
          <w:rFonts w:ascii="Arial" w:eastAsia="Arial" w:hAnsi="Arial" w:cs="Arial"/>
          <w:color w:val="000000"/>
          <w:sz w:val="24"/>
          <w:szCs w:val="24"/>
        </w:rPr>
      </w:pPr>
      <w:r w:rsidRPr="005221C2">
        <w:rPr>
          <w:rFonts w:ascii="Arial" w:eastAsia="Arial" w:hAnsi="Arial" w:cs="Arial"/>
          <w:color w:val="000000"/>
          <w:sz w:val="24"/>
          <w:szCs w:val="24"/>
        </w:rPr>
        <w:t>The PIC will monitor re-entry with the Security Guard in the courtyard</w:t>
      </w:r>
      <w:r w:rsidR="0095119D">
        <w:rPr>
          <w:rFonts w:ascii="Arial" w:eastAsia="Arial" w:hAnsi="Arial" w:cs="Arial"/>
          <w:color w:val="000000"/>
          <w:sz w:val="24"/>
          <w:szCs w:val="24"/>
        </w:rPr>
        <w:t>.</w:t>
      </w:r>
    </w:p>
    <w:p w:rsidR="005221C2" w:rsidRPr="005221C2" w:rsidRDefault="005221C2" w:rsidP="005221C2">
      <w:pPr>
        <w:spacing w:after="0" w:line="276" w:lineRule="auto"/>
        <w:rPr>
          <w:rFonts w:ascii="Arial" w:eastAsia="Arial" w:hAnsi="Arial" w:cs="Arial"/>
          <w:color w:val="000000"/>
          <w:sz w:val="24"/>
          <w:szCs w:val="24"/>
        </w:rPr>
      </w:pPr>
    </w:p>
    <w:p w:rsidR="005221C2" w:rsidRPr="005221C2" w:rsidRDefault="005221C2" w:rsidP="005221C2">
      <w:pPr>
        <w:spacing w:after="0" w:line="276" w:lineRule="auto"/>
        <w:rPr>
          <w:rFonts w:ascii="Arial" w:eastAsia="Arial" w:hAnsi="Arial" w:cs="Arial"/>
          <w:b/>
          <w:color w:val="000000"/>
          <w:sz w:val="24"/>
          <w:szCs w:val="24"/>
        </w:rPr>
      </w:pPr>
      <w:r w:rsidRPr="005221C2">
        <w:rPr>
          <w:rFonts w:ascii="Arial" w:eastAsia="Arial" w:hAnsi="Arial" w:cs="Arial"/>
          <w:b/>
          <w:color w:val="000000"/>
          <w:sz w:val="24"/>
          <w:szCs w:val="24"/>
          <w:u w:val="single"/>
        </w:rPr>
        <w:t>Communication Details</w:t>
      </w:r>
    </w:p>
    <w:p w:rsidR="0095119D" w:rsidRDefault="005221C2" w:rsidP="0095119D">
      <w:pPr>
        <w:pStyle w:val="ListParagraph"/>
        <w:numPr>
          <w:ilvl w:val="0"/>
          <w:numId w:val="12"/>
        </w:numPr>
        <w:spacing w:after="0" w:line="276" w:lineRule="auto"/>
        <w:rPr>
          <w:rFonts w:ascii="Arial" w:eastAsia="Arial" w:hAnsi="Arial" w:cs="Arial"/>
          <w:color w:val="000000"/>
          <w:sz w:val="24"/>
          <w:szCs w:val="24"/>
        </w:rPr>
      </w:pPr>
      <w:r w:rsidRPr="0095119D">
        <w:rPr>
          <w:rFonts w:ascii="Arial" w:eastAsia="Arial" w:hAnsi="Arial" w:cs="Arial"/>
          <w:color w:val="000000"/>
          <w:sz w:val="24"/>
          <w:szCs w:val="24"/>
        </w:rPr>
        <w:t>If necessary, Executive Director or other designated individual will initiate the Emergency Calling Tree to communicate important information</w:t>
      </w:r>
    </w:p>
    <w:p w:rsidR="0095119D" w:rsidRDefault="005221C2" w:rsidP="0095119D">
      <w:pPr>
        <w:pStyle w:val="ListParagraph"/>
        <w:numPr>
          <w:ilvl w:val="0"/>
          <w:numId w:val="12"/>
        </w:numPr>
        <w:spacing w:after="0" w:line="276" w:lineRule="auto"/>
        <w:rPr>
          <w:rFonts w:ascii="Arial" w:eastAsia="Arial" w:hAnsi="Arial" w:cs="Arial"/>
          <w:color w:val="000000"/>
          <w:sz w:val="24"/>
          <w:szCs w:val="24"/>
        </w:rPr>
      </w:pPr>
      <w:r w:rsidRPr="0095119D">
        <w:rPr>
          <w:rFonts w:ascii="Arial" w:eastAsia="Arial" w:hAnsi="Arial" w:cs="Arial"/>
          <w:color w:val="000000"/>
          <w:sz w:val="24"/>
          <w:szCs w:val="24"/>
        </w:rPr>
        <w:t>Media inquiries should be referred to the Executive Director or the Director of Community Relations</w:t>
      </w:r>
      <w:r w:rsidR="0095119D">
        <w:rPr>
          <w:rFonts w:ascii="Arial" w:eastAsia="Arial" w:hAnsi="Arial" w:cs="Arial"/>
          <w:color w:val="000000"/>
          <w:sz w:val="24"/>
          <w:szCs w:val="24"/>
        </w:rPr>
        <w:t>.</w:t>
      </w:r>
    </w:p>
    <w:p w:rsidR="0095119D" w:rsidRDefault="005221C2" w:rsidP="0095119D">
      <w:pPr>
        <w:pStyle w:val="ListParagraph"/>
        <w:numPr>
          <w:ilvl w:val="0"/>
          <w:numId w:val="12"/>
        </w:numPr>
        <w:spacing w:after="0" w:line="276" w:lineRule="auto"/>
        <w:rPr>
          <w:rFonts w:ascii="Arial" w:eastAsia="Arial" w:hAnsi="Arial" w:cs="Arial"/>
          <w:color w:val="000000"/>
          <w:sz w:val="24"/>
          <w:szCs w:val="24"/>
        </w:rPr>
      </w:pPr>
      <w:r w:rsidRPr="0095119D">
        <w:rPr>
          <w:rFonts w:ascii="Arial" w:eastAsia="Arial" w:hAnsi="Arial" w:cs="Arial"/>
          <w:color w:val="000000"/>
          <w:sz w:val="24"/>
          <w:szCs w:val="24"/>
        </w:rPr>
        <w:t>Questions about insurance claims should be referred to the Executive Director</w:t>
      </w:r>
      <w:r w:rsidR="0095119D">
        <w:rPr>
          <w:rFonts w:ascii="Arial" w:eastAsia="Arial" w:hAnsi="Arial" w:cs="Arial"/>
          <w:color w:val="000000"/>
          <w:sz w:val="24"/>
          <w:szCs w:val="24"/>
        </w:rPr>
        <w:t xml:space="preserve"> or the Chief Financial Officer.</w:t>
      </w:r>
    </w:p>
    <w:p w:rsidR="005221C2" w:rsidRPr="0095119D" w:rsidRDefault="005221C2" w:rsidP="0095119D">
      <w:pPr>
        <w:pStyle w:val="ListParagraph"/>
        <w:numPr>
          <w:ilvl w:val="0"/>
          <w:numId w:val="12"/>
        </w:numPr>
        <w:spacing w:after="0" w:line="276" w:lineRule="auto"/>
        <w:rPr>
          <w:rFonts w:ascii="Arial" w:eastAsia="Arial" w:hAnsi="Arial" w:cs="Arial"/>
          <w:color w:val="000000"/>
          <w:sz w:val="24"/>
          <w:szCs w:val="24"/>
        </w:rPr>
      </w:pPr>
      <w:r w:rsidRPr="0095119D">
        <w:rPr>
          <w:rFonts w:ascii="Arial" w:eastAsia="Arial" w:hAnsi="Arial" w:cs="Arial"/>
          <w:color w:val="000000"/>
          <w:sz w:val="24"/>
          <w:szCs w:val="24"/>
        </w:rPr>
        <w:t>Human Resources and designated management will contact any emergency contacts as needed</w:t>
      </w:r>
      <w:r w:rsidR="0095119D">
        <w:rPr>
          <w:rFonts w:ascii="Arial" w:eastAsia="Arial" w:hAnsi="Arial" w:cs="Arial"/>
          <w:color w:val="000000"/>
          <w:sz w:val="24"/>
          <w:szCs w:val="24"/>
        </w:rPr>
        <w:t>.</w:t>
      </w:r>
    </w:p>
    <w:p w:rsidR="005221C2" w:rsidRPr="005221C2" w:rsidRDefault="005221C2" w:rsidP="005221C2">
      <w:pPr>
        <w:spacing w:after="0" w:line="276" w:lineRule="auto"/>
        <w:rPr>
          <w:rFonts w:ascii="Arial" w:eastAsia="Arial" w:hAnsi="Arial" w:cs="Arial"/>
          <w:color w:val="000000"/>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5235"/>
      </w:tblGrid>
      <w:tr w:rsidR="005221C2" w:rsidRPr="005221C2" w:rsidTr="00FC0228">
        <w:tc>
          <w:tcPr>
            <w:tcW w:w="4125" w:type="dxa"/>
            <w:tcMar>
              <w:top w:w="100" w:type="dxa"/>
              <w:left w:w="100" w:type="dxa"/>
              <w:bottom w:w="100" w:type="dxa"/>
              <w:right w:w="100" w:type="dxa"/>
            </w:tcMar>
          </w:tcPr>
          <w:p w:rsidR="005221C2" w:rsidRPr="00C123F0" w:rsidRDefault="005221C2" w:rsidP="005221C2">
            <w:pPr>
              <w:spacing w:after="0" w:line="276" w:lineRule="auto"/>
              <w:rPr>
                <w:rFonts w:ascii="Arial" w:eastAsia="Arial" w:hAnsi="Arial" w:cs="Arial"/>
                <w:b/>
                <w:color w:val="000000"/>
                <w:sz w:val="24"/>
                <w:szCs w:val="24"/>
              </w:rPr>
            </w:pPr>
            <w:r w:rsidRPr="00C123F0">
              <w:rPr>
                <w:rFonts w:ascii="Arial" w:eastAsia="Arial" w:hAnsi="Arial" w:cs="Arial"/>
                <w:b/>
                <w:color w:val="000000"/>
                <w:sz w:val="24"/>
                <w:szCs w:val="24"/>
                <w:u w:val="single"/>
              </w:rPr>
              <w:t>Important Phone Numbers</w:t>
            </w:r>
          </w:p>
          <w:p w:rsidR="005221C2" w:rsidRPr="005221C2" w:rsidRDefault="005221C2" w:rsidP="005221C2">
            <w:pPr>
              <w:spacing w:after="0" w:line="276" w:lineRule="auto"/>
              <w:rPr>
                <w:rFonts w:ascii="Arial" w:eastAsia="Arial" w:hAnsi="Arial" w:cs="Arial"/>
                <w:color w:val="000000"/>
                <w:sz w:val="24"/>
                <w:szCs w:val="24"/>
              </w:rPr>
            </w:pPr>
            <w:r w:rsidRPr="00C123F0">
              <w:rPr>
                <w:rFonts w:ascii="Arial" w:eastAsia="Arial" w:hAnsi="Arial" w:cs="Arial"/>
                <w:b/>
                <w:color w:val="000000"/>
                <w:sz w:val="24"/>
                <w:szCs w:val="24"/>
              </w:rPr>
              <w:t>Rawlings PIC</w:t>
            </w:r>
            <w:r w:rsidR="00C123F0">
              <w:rPr>
                <w:rFonts w:ascii="Arial" w:eastAsia="Arial" w:hAnsi="Arial" w:cs="Arial"/>
                <w:color w:val="000000"/>
                <w:sz w:val="24"/>
                <w:szCs w:val="24"/>
              </w:rPr>
              <w:t xml:space="preserve">: </w:t>
            </w:r>
            <w:r w:rsidRPr="005221C2">
              <w:rPr>
                <w:rFonts w:ascii="Arial" w:eastAsia="Arial" w:hAnsi="Arial" w:cs="Arial"/>
                <w:color w:val="000000"/>
                <w:sz w:val="24"/>
                <w:szCs w:val="24"/>
              </w:rPr>
              <w:t>719-289-1000</w:t>
            </w:r>
          </w:p>
          <w:p w:rsidR="005221C2" w:rsidRDefault="005221C2" w:rsidP="005221C2">
            <w:pPr>
              <w:spacing w:after="0" w:line="276" w:lineRule="auto"/>
              <w:rPr>
                <w:rFonts w:ascii="Arial" w:eastAsia="Arial" w:hAnsi="Arial" w:cs="Arial"/>
                <w:color w:val="000000"/>
                <w:sz w:val="24"/>
                <w:szCs w:val="24"/>
              </w:rPr>
            </w:pPr>
            <w:r w:rsidRPr="00C123F0">
              <w:rPr>
                <w:rFonts w:ascii="Arial" w:eastAsia="Arial" w:hAnsi="Arial" w:cs="Arial"/>
                <w:b/>
                <w:color w:val="000000"/>
                <w:sz w:val="24"/>
                <w:szCs w:val="24"/>
              </w:rPr>
              <w:t>Rawlings Security Guard</w:t>
            </w:r>
            <w:r w:rsidR="00C123F0">
              <w:rPr>
                <w:rFonts w:ascii="Arial" w:eastAsia="Arial" w:hAnsi="Arial" w:cs="Arial"/>
                <w:b/>
                <w:color w:val="000000"/>
                <w:sz w:val="24"/>
                <w:szCs w:val="24"/>
              </w:rPr>
              <w:t>:</w:t>
            </w:r>
            <w:r w:rsidRPr="005221C2">
              <w:rPr>
                <w:rFonts w:ascii="Arial" w:eastAsia="Arial" w:hAnsi="Arial" w:cs="Arial"/>
                <w:color w:val="000000"/>
                <w:sz w:val="24"/>
                <w:szCs w:val="24"/>
              </w:rPr>
              <w:t xml:space="preserve"> 719-240-2965</w:t>
            </w:r>
          </w:p>
          <w:p w:rsidR="00C123F0" w:rsidRPr="005221C2" w:rsidRDefault="00C123F0" w:rsidP="005221C2">
            <w:pPr>
              <w:spacing w:after="0" w:line="276" w:lineRule="auto"/>
              <w:rPr>
                <w:rFonts w:ascii="Arial" w:eastAsia="Arial" w:hAnsi="Arial" w:cs="Arial"/>
                <w:color w:val="000000"/>
                <w:sz w:val="24"/>
                <w:szCs w:val="24"/>
              </w:rPr>
            </w:pPr>
            <w:r w:rsidRPr="00C123F0">
              <w:rPr>
                <w:rFonts w:ascii="Arial" w:eastAsia="Arial" w:hAnsi="Arial" w:cs="Arial"/>
                <w:b/>
                <w:color w:val="000000"/>
                <w:sz w:val="24"/>
                <w:szCs w:val="24"/>
              </w:rPr>
              <w:t>Security Manager</w:t>
            </w:r>
            <w:r>
              <w:rPr>
                <w:rFonts w:ascii="Arial" w:eastAsia="Arial" w:hAnsi="Arial" w:cs="Arial"/>
                <w:color w:val="000000"/>
                <w:sz w:val="24"/>
                <w:szCs w:val="24"/>
              </w:rPr>
              <w:t>: 719-470-8062</w:t>
            </w:r>
          </w:p>
        </w:tc>
        <w:tc>
          <w:tcPr>
            <w:tcW w:w="5235" w:type="dxa"/>
            <w:tcMar>
              <w:top w:w="100" w:type="dxa"/>
              <w:left w:w="100" w:type="dxa"/>
              <w:bottom w:w="100" w:type="dxa"/>
              <w:right w:w="100" w:type="dxa"/>
            </w:tcMar>
          </w:tcPr>
          <w:p w:rsidR="005221C2" w:rsidRPr="005221C2" w:rsidRDefault="005221C2" w:rsidP="005221C2">
            <w:pPr>
              <w:spacing w:after="0" w:line="276" w:lineRule="auto"/>
              <w:rPr>
                <w:rFonts w:ascii="Arial" w:eastAsia="Arial" w:hAnsi="Arial" w:cs="Arial"/>
                <w:bCs/>
                <w:sz w:val="24"/>
                <w:szCs w:val="24"/>
                <w:shd w:val="clear" w:color="auto" w:fill="F5F5F5"/>
              </w:rPr>
            </w:pPr>
            <w:r w:rsidRPr="00C123F0">
              <w:rPr>
                <w:rFonts w:ascii="Arial" w:eastAsia="Arial" w:hAnsi="Arial" w:cs="Arial"/>
                <w:b/>
                <w:color w:val="000000"/>
                <w:sz w:val="24"/>
                <w:szCs w:val="24"/>
              </w:rPr>
              <w:t>Facilities</w:t>
            </w:r>
            <w:r w:rsidRPr="005221C2">
              <w:rPr>
                <w:rFonts w:ascii="Arial" w:eastAsia="Arial" w:hAnsi="Arial" w:cs="Arial"/>
                <w:color w:val="000000"/>
                <w:sz w:val="24"/>
                <w:szCs w:val="24"/>
              </w:rPr>
              <w:t xml:space="preserve"> On Call Phone </w:t>
            </w:r>
            <w:r w:rsidRPr="005221C2">
              <w:rPr>
                <w:rFonts w:ascii="Arial" w:eastAsia="Arial" w:hAnsi="Arial" w:cs="Arial"/>
                <w:sz w:val="24"/>
                <w:szCs w:val="24"/>
              </w:rPr>
              <w:t>719</w:t>
            </w:r>
            <w:r w:rsidRPr="003C3C0E">
              <w:rPr>
                <w:rFonts w:ascii="Arial" w:eastAsia="Arial" w:hAnsi="Arial" w:cs="Arial"/>
                <w:bCs/>
                <w:sz w:val="24"/>
                <w:szCs w:val="24"/>
                <w:shd w:val="clear" w:color="auto" w:fill="F5F5F5"/>
              </w:rPr>
              <w:t>-240-1546</w:t>
            </w:r>
          </w:p>
          <w:p w:rsidR="005221C2" w:rsidRPr="005221C2" w:rsidRDefault="00C123F0" w:rsidP="005221C2">
            <w:pPr>
              <w:spacing w:after="0" w:line="276" w:lineRule="auto"/>
              <w:rPr>
                <w:rFonts w:ascii="Arial" w:eastAsia="Arial" w:hAnsi="Arial" w:cs="Arial"/>
                <w:b/>
                <w:sz w:val="24"/>
                <w:szCs w:val="24"/>
                <w:shd w:val="clear" w:color="auto" w:fill="F5F5F5"/>
              </w:rPr>
            </w:pPr>
            <w:proofErr w:type="spellStart"/>
            <w:r w:rsidRPr="00C123F0">
              <w:rPr>
                <w:rFonts w:ascii="Arial" w:eastAsia="Arial" w:hAnsi="Arial" w:cs="Arial"/>
                <w:b/>
                <w:sz w:val="24"/>
                <w:szCs w:val="24"/>
                <w:shd w:val="clear" w:color="auto" w:fill="F5F5F5"/>
              </w:rPr>
              <w:t>Asst</w:t>
            </w:r>
            <w:proofErr w:type="spellEnd"/>
            <w:r w:rsidR="005221C2" w:rsidRPr="00C123F0">
              <w:rPr>
                <w:rFonts w:ascii="Arial" w:eastAsia="Arial" w:hAnsi="Arial" w:cs="Arial"/>
                <w:b/>
                <w:sz w:val="24"/>
                <w:szCs w:val="24"/>
                <w:shd w:val="clear" w:color="auto" w:fill="F5F5F5"/>
              </w:rPr>
              <w:t xml:space="preserve"> Facilities Superintendent</w:t>
            </w:r>
            <w:r w:rsidR="005221C2" w:rsidRPr="005221C2">
              <w:rPr>
                <w:rFonts w:ascii="Arial" w:eastAsia="Arial" w:hAnsi="Arial" w:cs="Arial"/>
                <w:sz w:val="24"/>
                <w:szCs w:val="24"/>
                <w:shd w:val="clear" w:color="auto" w:fill="F5F5F5"/>
              </w:rPr>
              <w:t xml:space="preserve"> </w:t>
            </w:r>
            <w:r w:rsidR="005221C2" w:rsidRPr="003C3C0E">
              <w:rPr>
                <w:rFonts w:ascii="Arial" w:eastAsia="Arial" w:hAnsi="Arial" w:cs="Arial"/>
                <w:bCs/>
                <w:sz w:val="24"/>
                <w:szCs w:val="24"/>
                <w:shd w:val="clear" w:color="auto" w:fill="F5F5F5"/>
              </w:rPr>
              <w:t>719-240-1964</w:t>
            </w:r>
            <w:r w:rsidR="005221C2" w:rsidRPr="005221C2">
              <w:rPr>
                <w:rFonts w:ascii="Arial" w:eastAsia="Arial" w:hAnsi="Arial" w:cs="Arial"/>
                <w:b/>
                <w:sz w:val="24"/>
                <w:szCs w:val="24"/>
                <w:shd w:val="clear" w:color="auto" w:fill="F5F5F5"/>
              </w:rPr>
              <w:t> </w:t>
            </w:r>
          </w:p>
          <w:p w:rsidR="005221C2" w:rsidRPr="005221C2" w:rsidRDefault="005221C2" w:rsidP="005221C2">
            <w:pPr>
              <w:spacing w:after="0" w:line="276" w:lineRule="auto"/>
              <w:rPr>
                <w:rFonts w:ascii="Arial" w:eastAsia="Arial" w:hAnsi="Arial" w:cs="Arial"/>
                <w:b/>
                <w:sz w:val="24"/>
                <w:szCs w:val="24"/>
              </w:rPr>
            </w:pPr>
            <w:r w:rsidRPr="00C123F0">
              <w:rPr>
                <w:rFonts w:ascii="Arial" w:eastAsia="Arial" w:hAnsi="Arial" w:cs="Arial"/>
                <w:b/>
                <w:bCs/>
                <w:sz w:val="24"/>
                <w:szCs w:val="24"/>
                <w:shd w:val="clear" w:color="auto" w:fill="F5F5F5"/>
              </w:rPr>
              <w:t>Facilities Superintendent</w:t>
            </w:r>
            <w:r w:rsidRPr="003C3C0E">
              <w:rPr>
                <w:rFonts w:ascii="Arial" w:eastAsia="Arial" w:hAnsi="Arial" w:cs="Arial"/>
                <w:bCs/>
                <w:sz w:val="24"/>
                <w:szCs w:val="24"/>
                <w:shd w:val="clear" w:color="auto" w:fill="F5F5F5"/>
              </w:rPr>
              <w:t xml:space="preserve">  </w:t>
            </w:r>
            <w:r w:rsidRPr="003C3C0E">
              <w:rPr>
                <w:rFonts w:ascii="Arial" w:eastAsia="Arial" w:hAnsi="Arial" w:cs="Arial"/>
                <w:b/>
                <w:bCs/>
                <w:sz w:val="24"/>
                <w:szCs w:val="24"/>
                <w:shd w:val="clear" w:color="auto" w:fill="F5F5F5"/>
              </w:rPr>
              <w:t> </w:t>
            </w:r>
            <w:r w:rsidRPr="005221C2">
              <w:rPr>
                <w:rFonts w:ascii="Arial" w:eastAsia="Arial" w:hAnsi="Arial" w:cs="Arial"/>
                <w:sz w:val="24"/>
                <w:szCs w:val="24"/>
                <w:shd w:val="clear" w:color="auto" w:fill="F5F5F5"/>
              </w:rPr>
              <w:t>719-717-0822</w:t>
            </w:r>
          </w:p>
          <w:p w:rsidR="005221C2" w:rsidRPr="005221C2" w:rsidRDefault="005221C2" w:rsidP="005221C2">
            <w:pPr>
              <w:spacing w:after="0" w:line="276" w:lineRule="auto"/>
              <w:rPr>
                <w:rFonts w:ascii="Arial" w:eastAsia="Arial" w:hAnsi="Arial" w:cs="Arial"/>
                <w:color w:val="000000"/>
                <w:sz w:val="24"/>
                <w:szCs w:val="24"/>
              </w:rPr>
            </w:pPr>
            <w:r w:rsidRPr="005221C2">
              <w:rPr>
                <w:rFonts w:ascii="Arial" w:eastAsia="Arial" w:hAnsi="Arial" w:cs="Arial"/>
                <w:color w:val="000000"/>
                <w:sz w:val="24"/>
                <w:szCs w:val="24"/>
              </w:rPr>
              <w:t>See Emergency Calling Tree for additional numbers</w:t>
            </w:r>
          </w:p>
        </w:tc>
      </w:tr>
    </w:tbl>
    <w:p w:rsidR="005221C2" w:rsidRPr="003C3C0E" w:rsidRDefault="005221C2">
      <w:pPr>
        <w:rPr>
          <w:rFonts w:ascii="Arial" w:hAnsi="Arial" w:cs="Arial"/>
          <w:sz w:val="24"/>
          <w:szCs w:val="24"/>
        </w:rPr>
      </w:pPr>
    </w:p>
    <w:p w:rsidR="005221C2" w:rsidRPr="003C3C0E" w:rsidRDefault="005221C2">
      <w:pPr>
        <w:rPr>
          <w:rFonts w:ascii="Arial" w:hAnsi="Arial" w:cs="Arial"/>
          <w:sz w:val="24"/>
          <w:szCs w:val="24"/>
        </w:rPr>
      </w:pPr>
    </w:p>
    <w:p w:rsidR="00E005E7" w:rsidRPr="003C3C0E" w:rsidRDefault="00E005E7" w:rsidP="00E005E7">
      <w:pPr>
        <w:rPr>
          <w:rFonts w:ascii="Arial" w:hAnsi="Arial" w:cs="Arial"/>
          <w:sz w:val="24"/>
          <w:szCs w:val="24"/>
        </w:rPr>
      </w:pPr>
    </w:p>
    <w:sectPr w:rsidR="00E005E7" w:rsidRPr="003C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884"/>
    <w:multiLevelType w:val="hybridMultilevel"/>
    <w:tmpl w:val="FEB87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446D4"/>
    <w:multiLevelType w:val="multilevel"/>
    <w:tmpl w:val="0D18C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95187F"/>
    <w:multiLevelType w:val="multilevel"/>
    <w:tmpl w:val="F2F67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E845693"/>
    <w:multiLevelType w:val="multilevel"/>
    <w:tmpl w:val="0D70D7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104874"/>
    <w:multiLevelType w:val="multilevel"/>
    <w:tmpl w:val="978A18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4C97B44"/>
    <w:multiLevelType w:val="hybridMultilevel"/>
    <w:tmpl w:val="EC88C532"/>
    <w:lvl w:ilvl="0" w:tplc="975E8D7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371E7"/>
    <w:multiLevelType w:val="multilevel"/>
    <w:tmpl w:val="18364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FCB4AD6"/>
    <w:multiLevelType w:val="multilevel"/>
    <w:tmpl w:val="66A6860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8" w15:restartNumberingAfterBreak="0">
    <w:nsid w:val="60A155C5"/>
    <w:multiLevelType w:val="hybridMultilevel"/>
    <w:tmpl w:val="6818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163C6F"/>
    <w:multiLevelType w:val="multilevel"/>
    <w:tmpl w:val="7200F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5D11213"/>
    <w:multiLevelType w:val="multilevel"/>
    <w:tmpl w:val="4F3C2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7567B8D"/>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5"/>
  </w:num>
  <w:num w:numId="3">
    <w:abstractNumId w:val="2"/>
  </w:num>
  <w:num w:numId="4">
    <w:abstractNumId w:val="7"/>
  </w:num>
  <w:num w:numId="5">
    <w:abstractNumId w:val="3"/>
  </w:num>
  <w:num w:numId="6">
    <w:abstractNumId w:val="6"/>
  </w:num>
  <w:num w:numId="7">
    <w:abstractNumId w:val="1"/>
  </w:num>
  <w:num w:numId="8">
    <w:abstractNumId w:val="9"/>
  </w:num>
  <w:num w:numId="9">
    <w:abstractNumId w:val="10"/>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5A"/>
    <w:rsid w:val="0014695D"/>
    <w:rsid w:val="002A73D9"/>
    <w:rsid w:val="00341FBA"/>
    <w:rsid w:val="003C3C0E"/>
    <w:rsid w:val="00520C5A"/>
    <w:rsid w:val="005221C2"/>
    <w:rsid w:val="0095119D"/>
    <w:rsid w:val="00984ADD"/>
    <w:rsid w:val="00C123F0"/>
    <w:rsid w:val="00C96D15"/>
    <w:rsid w:val="00E005E7"/>
    <w:rsid w:val="00E32437"/>
    <w:rsid w:val="00E54CBC"/>
    <w:rsid w:val="00F7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1CAD"/>
  <w15:chartTrackingRefBased/>
  <w15:docId w15:val="{0569E66D-7EBF-4AB9-8A9B-F19E934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Nelson</dc:creator>
  <cp:keywords/>
  <dc:description/>
  <cp:lastModifiedBy>Terri Daly</cp:lastModifiedBy>
  <cp:revision>2</cp:revision>
  <dcterms:created xsi:type="dcterms:W3CDTF">2023-06-26T19:03:00Z</dcterms:created>
  <dcterms:modified xsi:type="dcterms:W3CDTF">2023-06-26T19:03:00Z</dcterms:modified>
</cp:coreProperties>
</file>